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ink/ink2.xml" ContentType="application/inkml+xml"/>
  <Override PartName="/word/charts/chart1.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96F517" w14:textId="1C88AEE8" w:rsidR="002E2AE7" w:rsidRDefault="002E2AE7"/>
    <w:p w14:paraId="6C1F0FF3" w14:textId="3BFA12C0" w:rsidR="000F603B" w:rsidRDefault="002C62F4" w:rsidP="000F603B">
      <w:pPr>
        <w:pStyle w:val="Heading1"/>
      </w:pPr>
      <w:r>
        <w:t xml:space="preserve">Lab </w:t>
      </w:r>
      <w:r w:rsidR="00DB6731">
        <w:t>1</w:t>
      </w:r>
      <w:r w:rsidR="00D437F8">
        <w:t xml:space="preserve"> manual</w:t>
      </w:r>
      <w:r>
        <w:t xml:space="preserve">: </w:t>
      </w:r>
      <w:r w:rsidR="00C948E6">
        <w:t>Measurements and Uncertainties</w:t>
      </w:r>
      <w:r w:rsidR="00DB6731">
        <w:t xml:space="preserve"> revisited</w:t>
      </w:r>
    </w:p>
    <w:p w14:paraId="7EB3C520" w14:textId="03DA4C11" w:rsidR="000F603B" w:rsidRDefault="00C948E6" w:rsidP="000F603B">
      <w:pPr>
        <w:jc w:val="center"/>
      </w:pPr>
      <w:r>
        <w:t>Dr. D. Beznosko</w:t>
      </w:r>
    </w:p>
    <w:p w14:paraId="13854084" w14:textId="17281ED0" w:rsidR="00427E48" w:rsidRDefault="009A708A" w:rsidP="005A3145">
      <w:r>
        <w:t>3</w:t>
      </w:r>
      <w:r w:rsidR="00427E48">
        <w:t>/10/202</w:t>
      </w:r>
      <w:r w:rsidR="00407399">
        <w:t>6</w:t>
      </w:r>
    </w:p>
    <w:p w14:paraId="5EBDAF3E" w14:textId="529148E8" w:rsidR="00281BB1" w:rsidRDefault="00C948E6" w:rsidP="005A3145">
      <w:r>
        <w:t>For PHYS 2212L</w:t>
      </w:r>
      <w:r w:rsidR="009A708A">
        <w:t xml:space="preserve"> only</w:t>
      </w:r>
    </w:p>
    <w:p w14:paraId="553012F5" w14:textId="67AB0464" w:rsidR="00C00721" w:rsidRDefault="00C00721" w:rsidP="005A3145">
      <w:r>
        <w:t xml:space="preserve">(Lab outcomes: </w:t>
      </w:r>
      <w:r w:rsidR="009116D4">
        <w:t>Review of</w:t>
      </w:r>
      <w:r>
        <w:t xml:space="preserve"> measurements, </w:t>
      </w:r>
      <w:r w:rsidR="001F6169">
        <w:t>uncertainties</w:t>
      </w:r>
      <w:r w:rsidR="0091321B">
        <w:t xml:space="preserve">, </w:t>
      </w:r>
      <m:oMath>
        <m:sSup>
          <m:sSupPr>
            <m:ctrlPr>
              <w:rPr>
                <w:rFonts w:ascii="Cambria Math" w:hAnsi="Cambria Math"/>
                <w:i/>
              </w:rPr>
            </m:ctrlPr>
          </m:sSupPr>
          <m:e>
            <m:r>
              <w:rPr>
                <w:rFonts w:ascii="Cambria Math" w:hAnsi="Cambria Math"/>
              </w:rPr>
              <m:t>χ</m:t>
            </m:r>
          </m:e>
          <m:sup>
            <m:r>
              <w:rPr>
                <w:rFonts w:ascii="Cambria Math" w:hAnsi="Cambria Math"/>
              </w:rPr>
              <m:t>2</m:t>
            </m:r>
          </m:sup>
        </m:sSup>
      </m:oMath>
      <w:r w:rsidR="0091321B" w:rsidRPr="0091321B">
        <w:t xml:space="preserve"> </w:t>
      </w:r>
      <w:r w:rsidR="0091321B">
        <w:t>and error propagation;</w:t>
      </w:r>
      <w:r w:rsidR="00C917BA">
        <w:t xml:space="preserve"> a procedure </w:t>
      </w:r>
      <w:r w:rsidR="0006626E">
        <w:t xml:space="preserve">for </w:t>
      </w:r>
      <w:r w:rsidR="0006626E">
        <w:rPr>
          <w:rFonts w:eastAsiaTheme="minorEastAsia"/>
        </w:rPr>
        <w:t>fitting</w:t>
      </w:r>
      <w:r w:rsidR="0006626E">
        <w:t xml:space="preserve"> using a web tool</w:t>
      </w:r>
      <w:r w:rsidR="00C917BA">
        <w:t xml:space="preserve"> is introduced</w:t>
      </w:r>
      <w:r>
        <w:t>)</w:t>
      </w:r>
    </w:p>
    <w:p w14:paraId="7C309AFF" w14:textId="11C82AD2" w:rsidR="000F603B" w:rsidRDefault="000F603B" w:rsidP="000F603B">
      <w:pPr>
        <w:pStyle w:val="Heading2"/>
      </w:pPr>
      <w:r>
        <w:t>Abstract</w:t>
      </w:r>
    </w:p>
    <w:p w14:paraId="471F6E97" w14:textId="04DDEF69" w:rsidR="000F603B" w:rsidRDefault="000F603B" w:rsidP="00F17477">
      <w:pPr>
        <w:jc w:val="both"/>
      </w:pPr>
      <w:r>
        <w:tab/>
      </w:r>
      <w:r w:rsidR="008A26CD">
        <w:t xml:space="preserve">This document outlines the format of the lab report and describes the assignment with all </w:t>
      </w:r>
      <w:r w:rsidR="00EB76BC">
        <w:t>reminders from last semester</w:t>
      </w:r>
      <w:r w:rsidR="008A26CD">
        <w:t xml:space="preserve">. The abstract should be a short paragraph that very briefly includes the experiment objective, method, result and conclusion. After skimming the abstract, the reader should be able to decide whether they want to keep reading your work. </w:t>
      </w:r>
      <w:r w:rsidR="008A26CD" w:rsidRPr="000F603B">
        <w:t>Both the format of the report and the error analysis are to be followed. Note that abstract is not just the introduction and conclusion combined, but rather the whole experiment in short including the results.</w:t>
      </w:r>
      <w:r w:rsidR="00EB76BC">
        <w:t xml:space="preserve"> </w:t>
      </w:r>
      <w:r w:rsidR="00CE1E33">
        <w:t xml:space="preserve">When </w:t>
      </w:r>
      <w:r w:rsidR="00C948E6">
        <w:t xml:space="preserve">a measurement is done, the obtained value contains </w:t>
      </w:r>
      <w:r w:rsidR="009A708A">
        <w:t>uncertainty</w:t>
      </w:r>
      <w:r w:rsidR="00C948E6">
        <w:t>. When used in equation, this uncertainty must be propagated to the result. The equations for this propagation are derived in this document. The procedure</w:t>
      </w:r>
      <w:r w:rsidR="00083C74">
        <w:t>s</w:t>
      </w:r>
      <w:r w:rsidR="00C948E6">
        <w:t xml:space="preserve"> for ‘measurements and </w:t>
      </w:r>
      <w:r w:rsidR="009A708A">
        <w:t>uncertainties’</w:t>
      </w:r>
      <w:r w:rsidR="00C948E6">
        <w:t xml:space="preserve"> lab </w:t>
      </w:r>
      <w:r w:rsidR="00083C74">
        <w:t>are</w:t>
      </w:r>
      <w:r w:rsidR="00C948E6">
        <w:t xml:space="preserve"> outlined.</w:t>
      </w:r>
      <w:r w:rsidR="006B750C">
        <w:t xml:space="preserve"> The procedure for measuring the systematic and statistical errors is provided.</w:t>
      </w:r>
      <w:r w:rsidR="00EB76BC">
        <w:t xml:space="preserve"> Plotting</w:t>
      </w:r>
      <w:r w:rsidR="009529C2">
        <w:t>, fitting</w:t>
      </w:r>
      <w:r w:rsidR="00EB76BC">
        <w:t xml:space="preserve"> and quality of the fit are revisited.</w:t>
      </w:r>
      <w:r w:rsidR="00844BD4">
        <w:t xml:space="preserve"> Abstract must contain your numeric result if practical to do so.</w:t>
      </w:r>
    </w:p>
    <w:p w14:paraId="519E5389" w14:textId="77777777" w:rsidR="000F603B" w:rsidRDefault="000F603B" w:rsidP="000F603B">
      <w:pPr>
        <w:pStyle w:val="Heading2"/>
      </w:pPr>
      <w:r>
        <w:t>Introduction</w:t>
      </w:r>
    </w:p>
    <w:p w14:paraId="33D92AE7" w14:textId="1D4624EF" w:rsidR="008B68D3" w:rsidRDefault="008B68D3" w:rsidP="008B68D3">
      <w:pPr>
        <w:ind w:firstLine="720"/>
      </w:pPr>
      <w:r>
        <w:t xml:space="preserve">This section should normally start with some background information on the topic of the lab. Historical background is fine, such as the history of discovery or first measurement of the value, etc. The motivation for doing the experiment should follow. Try to avoid separate </w:t>
      </w:r>
      <w:r w:rsidR="000E72DD">
        <w:t>statements</w:t>
      </w:r>
      <w:r>
        <w:t xml:space="preserve"> of objective, hypothesis or similar. The motivation paragraph should logically conclude with the necessity of the experiment.</w:t>
      </w:r>
      <w:r w:rsidR="000F603B">
        <w:tab/>
      </w:r>
    </w:p>
    <w:p w14:paraId="00335762" w14:textId="2C8500EC" w:rsidR="000F603B" w:rsidRDefault="000D62CF" w:rsidP="000F603B">
      <w:r>
        <w:t>The propagation of the uncertainties (normally called errors) and the ability to classify them as systematic and statistical are at the base of the theory of measurements. The presented derivations follow from the simple considerations and are useful in a multitude of fields beyond physics (think about which ones? You can include that in your introduction)</w:t>
      </w:r>
      <w:r w:rsidR="00010E62">
        <w:t xml:space="preserve">. Pay attention to the </w:t>
      </w:r>
      <w:r w:rsidR="000E72DD">
        <w:t>formatting of the lab report</w:t>
      </w:r>
      <w:r w:rsidR="00010E62">
        <w:t xml:space="preserve"> as more and more points will be subtracted for</w:t>
      </w:r>
      <w:r w:rsidR="000E72DD">
        <w:t xml:space="preserve"> such</w:t>
      </w:r>
      <w:r w:rsidR="00010E62">
        <w:t xml:space="preserve"> </w:t>
      </w:r>
      <w:r w:rsidR="005A2182">
        <w:t>mistakes.</w:t>
      </w:r>
      <w:r w:rsidR="008B68D3">
        <w:t xml:space="preserve"> Plotting and </w:t>
      </w:r>
      <w:r w:rsidR="009529C2">
        <w:t xml:space="preserve">fitting </w:t>
      </w:r>
      <w:r w:rsidR="00BF0182">
        <w:t>will be carried out for this report.</w:t>
      </w:r>
    </w:p>
    <w:p w14:paraId="08D97939" w14:textId="77777777" w:rsidR="00A9010C" w:rsidRDefault="00A9010C" w:rsidP="000F603B"/>
    <w:p w14:paraId="6ED63C7C" w14:textId="00BC4AFC" w:rsidR="000F603B" w:rsidRDefault="00E9614C" w:rsidP="00E9614C">
      <w:pPr>
        <w:pStyle w:val="Heading2"/>
      </w:pPr>
      <w:r>
        <w:t>Experimental Setup</w:t>
      </w:r>
    </w:p>
    <w:p w14:paraId="5295501C" w14:textId="5BAF42E2" w:rsidR="00E9614C" w:rsidRDefault="00E9614C" w:rsidP="00E9614C">
      <w:r>
        <w:tab/>
      </w:r>
      <w:r w:rsidR="005502EA">
        <w:t>A reminder</w:t>
      </w:r>
      <w:r>
        <w:t xml:space="preserve">, the experimental </w:t>
      </w:r>
      <w:r w:rsidR="000E72DD">
        <w:t>setup</w:t>
      </w:r>
      <w:r>
        <w:t xml:space="preserve"> should include the photo or a schematic of the setup</w:t>
      </w:r>
      <w:r w:rsidR="002F08C0">
        <w:t xml:space="preserve"> (all relevant parts, such as scales, </w:t>
      </w:r>
      <w:r w:rsidR="00CE1E33">
        <w:t>rulers</w:t>
      </w:r>
      <w:r w:rsidR="002F08C0">
        <w:t>, etc.)</w:t>
      </w:r>
      <w:r>
        <w:t xml:space="preserve"> as well as the </w:t>
      </w:r>
      <w:r w:rsidR="002F08C0">
        <w:t xml:space="preserve">setup </w:t>
      </w:r>
      <w:r>
        <w:t xml:space="preserve">text description and the experimental procedure. The schematic can be very simple, such as shown in </w:t>
      </w:r>
      <w:r w:rsidR="00281BB1">
        <w:fldChar w:fldCharType="begin"/>
      </w:r>
      <w:r w:rsidR="00281BB1">
        <w:instrText xml:space="preserve"> REF _Ref101896863 \h </w:instrText>
      </w:r>
      <w:r w:rsidR="00281BB1">
        <w:fldChar w:fldCharType="separate"/>
      </w:r>
      <w:r w:rsidR="00281BB1">
        <w:t xml:space="preserve">Figure </w:t>
      </w:r>
      <w:r w:rsidR="00281BB1">
        <w:rPr>
          <w:noProof/>
        </w:rPr>
        <w:t>1</w:t>
      </w:r>
      <w:r w:rsidR="00281BB1">
        <w:fldChar w:fldCharType="end"/>
      </w:r>
      <w:r w:rsidR="00281BB1">
        <w:t>.</w:t>
      </w:r>
      <w:r w:rsidR="002A7CBF">
        <w:t xml:space="preserve"> Briefly</w:t>
      </w:r>
      <w:r w:rsidR="005434F8">
        <w:t xml:space="preserve"> </w:t>
      </w:r>
      <w:r w:rsidR="002A7CBF">
        <w:t>describe all the parts of your figure. Descriptions like Figure 1a or Figure 1 (left) can be used.</w:t>
      </w:r>
      <w:r w:rsidR="00281BB1">
        <w:t xml:space="preserve"> </w:t>
      </w:r>
      <w:r w:rsidR="00281BB1">
        <w:lastRenderedPageBreak/>
        <w:t xml:space="preserve">Note the formatting of the figure reference and the caption. No colored text unless </w:t>
      </w:r>
      <w:r w:rsidR="00CE1E33">
        <w:t xml:space="preserve">absolutely </w:t>
      </w:r>
      <w:r w:rsidR="00281BB1">
        <w:t>required by context.</w:t>
      </w:r>
    </w:p>
    <w:p w14:paraId="4D458F58" w14:textId="2AE46424" w:rsidR="002F08C0" w:rsidRDefault="002F08C0" w:rsidP="00E9614C">
      <w:r>
        <w:tab/>
        <w:t>In this experiment, the</w:t>
      </w:r>
      <w:r w:rsidR="00CE1E33">
        <w:t xml:space="preserve"> sides of the</w:t>
      </w:r>
      <w:r>
        <w:t xml:space="preserve"> </w:t>
      </w:r>
      <w:r w:rsidR="002369E6">
        <w:t xml:space="preserve">lab table </w:t>
      </w:r>
      <w:r>
        <w:t xml:space="preserve">(Figure 1b) will be measured using </w:t>
      </w:r>
      <w:r w:rsidR="002369E6">
        <w:t>a ruler</w:t>
      </w:r>
      <w:r w:rsidR="00370150">
        <w:t xml:space="preserve"> from PASCO </w:t>
      </w:r>
      <w:sdt>
        <w:sdtPr>
          <w:id w:val="-1060942216"/>
          <w:citation/>
        </w:sdtPr>
        <w:sdtEndPr/>
        <w:sdtContent>
          <w:r w:rsidR="00370150">
            <w:fldChar w:fldCharType="begin"/>
          </w:r>
          <w:r w:rsidR="00370150">
            <w:instrText xml:space="preserve"> CITATION PAS \l 1033 </w:instrText>
          </w:r>
          <w:r w:rsidR="00370150">
            <w:fldChar w:fldCharType="separate"/>
          </w:r>
          <w:r w:rsidR="00370150" w:rsidRPr="00370150">
            <w:rPr>
              <w:noProof/>
            </w:rPr>
            <w:t>[1]</w:t>
          </w:r>
          <w:r w:rsidR="00370150">
            <w:fldChar w:fldCharType="end"/>
          </w:r>
        </w:sdtContent>
      </w:sdt>
      <w:r w:rsidR="002369E6">
        <w:t xml:space="preserve"> (Figure 1</w:t>
      </w:r>
      <w:r w:rsidR="007A1D48">
        <w:t>a) (</w:t>
      </w:r>
      <w:r>
        <w:t>yes, the description</w:t>
      </w:r>
      <w:r w:rsidR="002369E6">
        <w:t xml:space="preserve"> of each part</w:t>
      </w:r>
      <w:r>
        <w:t xml:space="preserve"> should be included)</w:t>
      </w:r>
      <w:r w:rsidR="007A1D48">
        <w:t>.</w:t>
      </w:r>
      <w:r w:rsidR="00370150">
        <w:t xml:space="preserve"> Note the use and format of the references – use IEEE</w:t>
      </w:r>
      <w:r w:rsidR="00634CE9">
        <w:t xml:space="preserve"> style</w:t>
      </w:r>
      <w:r w:rsidR="00370150">
        <w:t>!</w:t>
      </w:r>
    </w:p>
    <w:p w14:paraId="3C78A973" w14:textId="3516DE67" w:rsidR="00E9614C" w:rsidRDefault="00281BB1" w:rsidP="00E9614C">
      <w:r>
        <w:rPr>
          <w:noProof/>
        </w:rPr>
        <mc:AlternateContent>
          <mc:Choice Requires="wpg">
            <w:drawing>
              <wp:anchor distT="0" distB="0" distL="114300" distR="114300" simplePos="0" relativeHeight="251660288" behindDoc="0" locked="0" layoutInCell="1" allowOverlap="1" wp14:anchorId="06C1F696" wp14:editId="70AC5C88">
                <wp:simplePos x="0" y="0"/>
                <wp:positionH relativeFrom="column">
                  <wp:posOffset>423828</wp:posOffset>
                </wp:positionH>
                <wp:positionV relativeFrom="paragraph">
                  <wp:posOffset>175286</wp:posOffset>
                </wp:positionV>
                <wp:extent cx="5522772" cy="704438"/>
                <wp:effectExtent l="0" t="0" r="20955" b="19685"/>
                <wp:wrapNone/>
                <wp:docPr id="3" name="Group 3" descr="a setup including a ruler and a table schematics"/>
                <wp:cNvGraphicFramePr/>
                <a:graphic xmlns:a="http://schemas.openxmlformats.org/drawingml/2006/main">
                  <a:graphicData uri="http://schemas.microsoft.com/office/word/2010/wordprocessingGroup">
                    <wpg:wgp>
                      <wpg:cNvGrpSpPr/>
                      <wpg:grpSpPr>
                        <a:xfrm>
                          <a:off x="0" y="0"/>
                          <a:ext cx="5522772" cy="704438"/>
                          <a:chOff x="0" y="-35115"/>
                          <a:chExt cx="5522772" cy="704438"/>
                        </a:xfrm>
                      </wpg:grpSpPr>
                      <wps:wsp>
                        <wps:cNvPr id="1" name="Rectangle 1" descr="ruler schematic"/>
                        <wps:cNvSpPr/>
                        <wps:spPr>
                          <a:xfrm>
                            <a:off x="0" y="184150"/>
                            <a:ext cx="3390900" cy="184150"/>
                          </a:xfrm>
                          <a:prstGeom prst="rect">
                            <a:avLst/>
                          </a:prstGeom>
                        </wps:spPr>
                        <wps:style>
                          <a:lnRef idx="2">
                            <a:schemeClr val="dk1"/>
                          </a:lnRef>
                          <a:fillRef idx="1">
                            <a:schemeClr val="lt1"/>
                          </a:fillRef>
                          <a:effectRef idx="0">
                            <a:schemeClr val="dk1"/>
                          </a:effectRef>
                          <a:fontRef idx="minor">
                            <a:schemeClr val="dk1"/>
                          </a:fontRef>
                        </wps:style>
                        <wps:txbx>
                          <w:txbxContent>
                            <w:p w14:paraId="6C860914" w14:textId="74E76B78" w:rsidR="00281BB1" w:rsidRDefault="00281BB1" w:rsidP="00281BB1">
                              <w:pPr>
                                <w:jc w:val="center"/>
                              </w:pPr>
                              <w:r>
                                <w:t>Ruler</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2" name="Oval 2" descr="table schematic "/>
                        <wps:cNvSpPr/>
                        <wps:spPr>
                          <a:xfrm>
                            <a:off x="3629481" y="-35115"/>
                            <a:ext cx="1893291" cy="704438"/>
                          </a:xfrm>
                          <a:custGeom>
                            <a:avLst/>
                            <a:gdLst>
                              <a:gd name="connsiteX0" fmla="*/ 0 w 1909898"/>
                              <a:gd name="connsiteY0" fmla="*/ 271780 h 543560"/>
                              <a:gd name="connsiteX1" fmla="*/ 954949 w 1909898"/>
                              <a:gd name="connsiteY1" fmla="*/ 0 h 543560"/>
                              <a:gd name="connsiteX2" fmla="*/ 1909898 w 1909898"/>
                              <a:gd name="connsiteY2" fmla="*/ 271780 h 543560"/>
                              <a:gd name="connsiteX3" fmla="*/ 954949 w 1909898"/>
                              <a:gd name="connsiteY3" fmla="*/ 543560 h 543560"/>
                              <a:gd name="connsiteX4" fmla="*/ 0 w 1909898"/>
                              <a:gd name="connsiteY4" fmla="*/ 271780 h 543560"/>
                              <a:gd name="connsiteX0" fmla="*/ 27 w 1909925"/>
                              <a:gd name="connsiteY0" fmla="*/ 271780 h 690398"/>
                              <a:gd name="connsiteX1" fmla="*/ 954976 w 1909925"/>
                              <a:gd name="connsiteY1" fmla="*/ 0 h 690398"/>
                              <a:gd name="connsiteX2" fmla="*/ 1909925 w 1909925"/>
                              <a:gd name="connsiteY2" fmla="*/ 271780 h 690398"/>
                              <a:gd name="connsiteX3" fmla="*/ 931616 w 1909925"/>
                              <a:gd name="connsiteY3" fmla="*/ 690398 h 690398"/>
                              <a:gd name="connsiteX4" fmla="*/ 27 w 1909925"/>
                              <a:gd name="connsiteY4" fmla="*/ 271780 h 690398"/>
                              <a:gd name="connsiteX0" fmla="*/ 7773 w 1918078"/>
                              <a:gd name="connsiteY0" fmla="*/ 271780 h 667053"/>
                              <a:gd name="connsiteX1" fmla="*/ 962722 w 1918078"/>
                              <a:gd name="connsiteY1" fmla="*/ 0 h 667053"/>
                              <a:gd name="connsiteX2" fmla="*/ 1917671 w 1918078"/>
                              <a:gd name="connsiteY2" fmla="*/ 271780 h 667053"/>
                              <a:gd name="connsiteX3" fmla="*/ 1423260 w 1918078"/>
                              <a:gd name="connsiteY3" fmla="*/ 667053 h 667053"/>
                              <a:gd name="connsiteX4" fmla="*/ 7773 w 1918078"/>
                              <a:gd name="connsiteY4" fmla="*/ 271780 h 667053"/>
                              <a:gd name="connsiteX0" fmla="*/ 61849 w 1972154"/>
                              <a:gd name="connsiteY0" fmla="*/ 305135 h 700408"/>
                              <a:gd name="connsiteX1" fmla="*/ 556227 w 1972154"/>
                              <a:gd name="connsiteY1" fmla="*/ 0 h 700408"/>
                              <a:gd name="connsiteX2" fmla="*/ 1971747 w 1972154"/>
                              <a:gd name="connsiteY2" fmla="*/ 305135 h 700408"/>
                              <a:gd name="connsiteX3" fmla="*/ 1477336 w 1972154"/>
                              <a:gd name="connsiteY3" fmla="*/ 700408 h 700408"/>
                              <a:gd name="connsiteX4" fmla="*/ 61849 w 1972154"/>
                              <a:gd name="connsiteY4" fmla="*/ 305135 h 700408"/>
                              <a:gd name="connsiteX0" fmla="*/ 43407 w 1893231"/>
                              <a:gd name="connsiteY0" fmla="*/ 433684 h 703910"/>
                              <a:gd name="connsiteX1" fmla="*/ 477711 w 1893231"/>
                              <a:gd name="connsiteY1" fmla="*/ 1734 h 703910"/>
                              <a:gd name="connsiteX2" fmla="*/ 1893231 w 1893231"/>
                              <a:gd name="connsiteY2" fmla="*/ 306869 h 703910"/>
                              <a:gd name="connsiteX3" fmla="*/ 1398820 w 1893231"/>
                              <a:gd name="connsiteY3" fmla="*/ 702142 h 703910"/>
                              <a:gd name="connsiteX4" fmla="*/ 43407 w 1893231"/>
                              <a:gd name="connsiteY4" fmla="*/ 433684 h 70391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1893231" h="703910">
                                <a:moveTo>
                                  <a:pt x="43407" y="433684"/>
                                </a:moveTo>
                                <a:cubicBezTo>
                                  <a:pt x="-110111" y="316949"/>
                                  <a:pt x="169407" y="22870"/>
                                  <a:pt x="477711" y="1734"/>
                                </a:cubicBezTo>
                                <a:cubicBezTo>
                                  <a:pt x="786015" y="-19402"/>
                                  <a:pt x="1893231" y="156769"/>
                                  <a:pt x="1893231" y="306869"/>
                                </a:cubicBezTo>
                                <a:cubicBezTo>
                                  <a:pt x="1893231" y="456969"/>
                                  <a:pt x="1707124" y="681006"/>
                                  <a:pt x="1398820" y="702142"/>
                                </a:cubicBezTo>
                                <a:cubicBezTo>
                                  <a:pt x="1090516" y="723278"/>
                                  <a:pt x="196925" y="550419"/>
                                  <a:pt x="43407" y="433684"/>
                                </a:cubicBezTo>
                                <a:close/>
                              </a:path>
                            </a:pathLst>
                          </a:custGeom>
                        </wps:spPr>
                        <wps:style>
                          <a:lnRef idx="2">
                            <a:schemeClr val="accent5"/>
                          </a:lnRef>
                          <a:fillRef idx="1">
                            <a:schemeClr val="lt1"/>
                          </a:fillRef>
                          <a:effectRef idx="0">
                            <a:schemeClr val="accent5"/>
                          </a:effectRef>
                          <a:fontRef idx="minor">
                            <a:schemeClr val="dk1"/>
                          </a:fontRef>
                        </wps:style>
                        <wps:txbx>
                          <w:txbxContent>
                            <w:p w14:paraId="39AB76E8" w14:textId="0BE5BEA2" w:rsidR="00281BB1" w:rsidRDefault="00223B23" w:rsidP="00281BB1">
                              <w:pPr>
                                <w:jc w:val="center"/>
                              </w:pPr>
                              <w:r>
                                <w:t>Table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06C1F696" id="Group 3" o:spid="_x0000_s1026" alt="a setup including a ruler and a table schematics" style="position:absolute;margin-left:33.35pt;margin-top:13.8pt;width:434.85pt;height:55.45pt;z-index:251660288;mso-width-relative:margin;mso-height-relative:margin" coordorigin=",-351" coordsize="55227,70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">
                <v:rect id="Rectangle 1" o:spid="_x0000_s1027" alt="ruler schematic" style="position:absolute;top:1841;width:33909;height:184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" fillcolor="white [3201]" strokecolor="black [3200]" strokeweight="1pt">
                  <v:textbox inset="0,0,0,0">
                    <w:txbxContent>
                      <w:p w14:paraId="6C860914" w14:textId="74E76B78" w:rsidR="00281BB1" w:rsidRDefault="00281BB1" w:rsidP="00281BB1">
                        <w:pPr>
                          <w:jc w:val="center"/>
                        </w:pPr>
                        <w:r>
                          <w:t>Ruler</w:t>
                        </w:r>
                      </w:p>
                    </w:txbxContent>
                  </v:textbox>
                </v:rect>
                <v:shape id="Oval 2" o:spid="_x0000_s1028" alt="table schematic " style="position:absolute;left:36294;top:-351;width:18933;height:7044;visibility:visible;mso-wrap-style:square;v-text-anchor:middle" coordsize="1893231,70391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" adj="-11796480,,5400" path="m43407,433684c-110111,316949,169407,22870,477711,1734,786015,-19402,1893231,156769,1893231,306869v,150100,-186107,374137,-494411,395273c1090516,723278,196925,550419,43407,433684xe" fillcolor="white [3201]" strokecolor="#5b9bd5 [3208]" strokeweight="1pt">
                  <v:stroke joinstyle="miter"/>
                  <v:formulas/>
                  <v:path arrowok="t" o:connecttype="custom" o:connectlocs="43408,434009;477726,1735;1893291,307099;1398864,702669;43408,434009" o:connectangles="0,0,0,0,0" textboxrect="0,0,1893231,703910"/>
                  <v:textbox>
                    <w:txbxContent>
                      <w:p w14:paraId="39AB76E8" w14:textId="0BE5BEA2" w:rsidR="00281BB1" w:rsidRDefault="00223B23" w:rsidP="00281BB1">
                        <w:pPr>
                          <w:jc w:val="center"/>
                        </w:pPr>
                        <w:r>
                          <w:t>Table</w:t>
                        </w:r>
                      </w:p>
                    </w:txbxContent>
                  </v:textbox>
                </v:shape>
              </v:group>
            </w:pict>
          </mc:Fallback>
        </mc:AlternateContent>
      </w:r>
    </w:p>
    <w:p w14:paraId="6B8CD9B6" w14:textId="2AD937A7" w:rsidR="00281BB1" w:rsidRDefault="00281BB1" w:rsidP="00E9614C"/>
    <w:p w14:paraId="47E9EA89" w14:textId="719A809B" w:rsidR="00281BB1" w:rsidRDefault="002A7CBF" w:rsidP="00E9614C">
      <w:r>
        <w:rPr>
          <w:noProof/>
        </w:rPr>
        <mc:AlternateContent>
          <mc:Choice Requires="wps">
            <w:drawing>
              <wp:anchor distT="0" distB="0" distL="114300" distR="114300" simplePos="0" relativeHeight="251665408" behindDoc="0" locked="0" layoutInCell="1" allowOverlap="1" wp14:anchorId="4F44B737" wp14:editId="750B7A8E">
                <wp:simplePos x="0" y="0"/>
                <wp:positionH relativeFrom="column">
                  <wp:posOffset>3860800</wp:posOffset>
                </wp:positionH>
                <wp:positionV relativeFrom="paragraph">
                  <wp:posOffset>146685</wp:posOffset>
                </wp:positionV>
                <wp:extent cx="412750" cy="317500"/>
                <wp:effectExtent l="0" t="0" r="0" b="6350"/>
                <wp:wrapNone/>
                <wp:docPr id="6" name="Text Box 6"/>
                <wp:cNvGraphicFramePr/>
                <a:graphic xmlns:a="http://schemas.openxmlformats.org/drawingml/2006/main">
                  <a:graphicData uri="http://schemas.microsoft.com/office/word/2010/wordprocessingShape">
                    <wps:wsp>
                      <wps:cNvSpPr txBox="1"/>
                      <wps:spPr>
                        <a:xfrm>
                          <a:off x="0" y="0"/>
                          <a:ext cx="412750" cy="317500"/>
                        </a:xfrm>
                        <a:prstGeom prst="rect">
                          <a:avLst/>
                        </a:prstGeom>
                        <a:noFill/>
                        <a:ln w="6350">
                          <a:noFill/>
                        </a:ln>
                      </wps:spPr>
                      <wps:txbx>
                        <w:txbxContent>
                          <w:p w14:paraId="1583DA21" w14:textId="43074B5E" w:rsidR="002A7CBF" w:rsidRDefault="002A7CBF">
                            <w: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4F44B737" id="_x0000_t202" coordsize="21600,21600" o:spt="202" path="m,l,21600r21600,l21600,xe">
                <v:stroke joinstyle="miter"/>
                <v:path gradientshapeok="t" o:connecttype="rect"/>
              </v:shapetype>
              <v:shape id="Text Box 6" o:spid="_x0000_s1029" type="#_x0000_t202" style="position:absolute;margin-left:304pt;margin-top:11.55pt;width:32.5pt;height:25pt;z-index:25166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" filled="f" stroked="f" strokeweight=".5pt">
                <v:textbox>
                  <w:txbxContent>
                    <w:p w14:paraId="1583DA21" w14:textId="43074B5E" w:rsidR="002A7CBF" w:rsidRDefault="002A7CBF">
                      <w:r>
                        <w:t>b)</w:t>
                      </w:r>
                    </w:p>
                  </w:txbxContent>
                </v:textbox>
              </v:shape>
            </w:pict>
          </mc:Fallback>
        </mc:AlternateContent>
      </w:r>
      <w:r>
        <w:rPr>
          <w:noProof/>
        </w:rPr>
        <mc:AlternateContent>
          <mc:Choice Requires="wps">
            <w:drawing>
              <wp:anchor distT="0" distB="0" distL="114300" distR="114300" simplePos="0" relativeHeight="251663360" behindDoc="0" locked="0" layoutInCell="1" allowOverlap="1" wp14:anchorId="244666E6" wp14:editId="1388DD99">
                <wp:simplePos x="0" y="0"/>
                <wp:positionH relativeFrom="column">
                  <wp:posOffset>628650</wp:posOffset>
                </wp:positionH>
                <wp:positionV relativeFrom="paragraph">
                  <wp:posOffset>114935</wp:posOffset>
                </wp:positionV>
                <wp:extent cx="412750" cy="317500"/>
                <wp:effectExtent l="0" t="0" r="6350" b="6350"/>
                <wp:wrapNone/>
                <wp:docPr id="5" name="Text Box 5"/>
                <wp:cNvGraphicFramePr/>
                <a:graphic xmlns:a="http://schemas.openxmlformats.org/drawingml/2006/main">
                  <a:graphicData uri="http://schemas.microsoft.com/office/word/2010/wordprocessingShape">
                    <wps:wsp>
                      <wps:cNvSpPr txBox="1"/>
                      <wps:spPr>
                        <a:xfrm>
                          <a:off x="0" y="0"/>
                          <a:ext cx="412750" cy="317500"/>
                        </a:xfrm>
                        <a:prstGeom prst="rect">
                          <a:avLst/>
                        </a:prstGeom>
                        <a:solidFill>
                          <a:schemeClr val="lt1"/>
                        </a:solidFill>
                        <a:ln w="6350">
                          <a:noFill/>
                        </a:ln>
                      </wps:spPr>
                      <wps:txbx>
                        <w:txbxContent>
                          <w:p w14:paraId="7C6116D9" w14:textId="038BA801" w:rsidR="002A7CBF" w:rsidRDefault="002A7CBF">
                            <w: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44666E6" id="Text Box 5" o:spid="_x0000_s1030" type="#_x0000_t202" style="position:absolute;margin-left:49.5pt;margin-top:9.05pt;width:32.5pt;height:2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" fillcolor="white [3201]" stroked="f" strokeweight=".5pt">
                <v:textbox>
                  <w:txbxContent>
                    <w:p w14:paraId="7C6116D9" w14:textId="038BA801" w:rsidR="002A7CBF" w:rsidRDefault="002A7CBF">
                      <w:r>
                        <w:t>a)</w:t>
                      </w:r>
                    </w:p>
                  </w:txbxContent>
                </v:textbox>
              </v:shape>
            </w:pict>
          </mc:Fallback>
        </mc:AlternateContent>
      </w:r>
    </w:p>
    <w:p w14:paraId="2A0F3E18" w14:textId="495EDE3F" w:rsidR="00281BB1" w:rsidRDefault="00281BB1" w:rsidP="00E9614C">
      <w:r>
        <w:rPr>
          <w:noProof/>
        </w:rPr>
        <mc:AlternateContent>
          <mc:Choice Requires="wps">
            <w:drawing>
              <wp:anchor distT="0" distB="0" distL="114300" distR="114300" simplePos="0" relativeHeight="251662336" behindDoc="0" locked="0" layoutInCell="1" allowOverlap="1" wp14:anchorId="10B848D1" wp14:editId="385547B5">
                <wp:simplePos x="0" y="0"/>
                <wp:positionH relativeFrom="column">
                  <wp:posOffset>425450</wp:posOffset>
                </wp:positionH>
                <wp:positionV relativeFrom="paragraph">
                  <wp:posOffset>191135</wp:posOffset>
                </wp:positionV>
                <wp:extent cx="5035550" cy="635"/>
                <wp:effectExtent l="0" t="0" r="0" b="0"/>
                <wp:wrapNone/>
                <wp:docPr id="4" name="Text Box 4"/>
                <wp:cNvGraphicFramePr/>
                <a:graphic xmlns:a="http://schemas.openxmlformats.org/drawingml/2006/main">
                  <a:graphicData uri="http://schemas.microsoft.com/office/word/2010/wordprocessingShape">
                    <wps:wsp>
                      <wps:cNvSpPr txBox="1"/>
                      <wps:spPr>
                        <a:xfrm>
                          <a:off x="0" y="0"/>
                          <a:ext cx="5035550" cy="635"/>
                        </a:xfrm>
                        <a:prstGeom prst="rect">
                          <a:avLst/>
                        </a:prstGeom>
                        <a:solidFill>
                          <a:prstClr val="white"/>
                        </a:solidFill>
                        <a:ln>
                          <a:noFill/>
                        </a:ln>
                      </wps:spPr>
                      <wps:txbx>
                        <w:txbxContent>
                          <w:p w14:paraId="6E6775AD" w14:textId="35007706" w:rsidR="00281BB1" w:rsidRPr="00C74B08" w:rsidRDefault="00281BB1" w:rsidP="00281BB1">
                            <w:pPr>
                              <w:pStyle w:val="Caption"/>
                              <w:rPr>
                                <w:noProof/>
                                <w:sz w:val="24"/>
                              </w:rPr>
                            </w:pPr>
                            <w:bookmarkStart w:id="0" w:name="_Ref101896863"/>
                            <w:r>
                              <w:t xml:space="preserve">Figure </w:t>
                            </w:r>
                            <w:fldSimple w:instr=" SEQ Figure \* ARABIC ">
                              <w:r>
                                <w:rPr>
                                  <w:noProof/>
                                </w:rPr>
                                <w:t>1</w:t>
                              </w:r>
                            </w:fldSimple>
                            <w:bookmarkEnd w:id="0"/>
                            <w:r>
                              <w:t>: The experimental setup schematic.</w:t>
                            </w:r>
                            <w:r w:rsidR="002A7CBF">
                              <w:t xml:space="preserve"> A ruler (a) is used to measure the </w:t>
                            </w:r>
                            <w:r w:rsidR="002369E6">
                              <w:t>table</w:t>
                            </w:r>
                            <w:r w:rsidR="002A7CBF">
                              <w:t xml:space="preserve"> (b).</w:t>
                            </w:r>
                            <w:r w:rsidR="00AC4DBB">
                              <w:t xml:space="preserve"> Add missing components as needed. </w:t>
                            </w:r>
                            <w:r w:rsidR="00AC4DBB" w:rsidRPr="002369E6">
                              <w:rPr>
                                <w:b/>
                                <w:bCs/>
                                <w:color w:val="FF0000"/>
                              </w:rPr>
                              <w:t>DON’T COPY FROM MANUAL</w:t>
                            </w:r>
                            <w:r w:rsidR="002369E6" w:rsidRPr="002369E6">
                              <w:rPr>
                                <w:b/>
                                <w:bCs/>
                                <w:color w:val="FF0000"/>
                              </w:rPr>
                              <w:t xml:space="preserve"> – instant 0</w:t>
                            </w:r>
                            <w:r w:rsidR="00AC4DBB">
                              <w:t>!</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10B848D1" id="Text Box 4" o:spid="_x0000_s1031" type="#_x0000_t202" style="position:absolute;margin-left:33.5pt;margin-top:15.05pt;width:396.5pt;height:.05pt;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" stroked="f">
                <v:textbox style="mso-fit-shape-to-text:t" inset="0,0,0,0">
                  <w:txbxContent>
                    <w:p w14:paraId="6E6775AD" w14:textId="35007706" w:rsidR="00281BB1" w:rsidRPr="00C74B08" w:rsidRDefault="00281BB1" w:rsidP="00281BB1">
                      <w:pPr>
                        <w:pStyle w:val="Caption"/>
                        <w:rPr>
                          <w:noProof/>
                          <w:sz w:val="24"/>
                        </w:rPr>
                      </w:pPr>
                      <w:bookmarkStart w:id="1" w:name="_Ref101896863"/>
                      <w:r>
                        <w:t xml:space="preserve">Figure </w:t>
                      </w:r>
                      <w:fldSimple w:instr=" SEQ Figure \* ARABIC ">
                        <w:r>
                          <w:rPr>
                            <w:noProof/>
                          </w:rPr>
                          <w:t>1</w:t>
                        </w:r>
                      </w:fldSimple>
                      <w:bookmarkEnd w:id="1"/>
                      <w:r>
                        <w:t>: The experimental setup schematic.</w:t>
                      </w:r>
                      <w:r w:rsidR="002A7CBF">
                        <w:t xml:space="preserve"> A ruler (a) is used to measure the </w:t>
                      </w:r>
                      <w:r w:rsidR="002369E6">
                        <w:t>table</w:t>
                      </w:r>
                      <w:r w:rsidR="002A7CBF">
                        <w:t xml:space="preserve"> (b).</w:t>
                      </w:r>
                      <w:r w:rsidR="00AC4DBB">
                        <w:t xml:space="preserve"> Add missing components as needed. </w:t>
                      </w:r>
                      <w:r w:rsidR="00AC4DBB" w:rsidRPr="002369E6">
                        <w:rPr>
                          <w:b/>
                          <w:bCs/>
                          <w:color w:val="FF0000"/>
                        </w:rPr>
                        <w:t>DON’T COPY FROM MANUAL</w:t>
                      </w:r>
                      <w:r w:rsidR="002369E6" w:rsidRPr="002369E6">
                        <w:rPr>
                          <w:b/>
                          <w:bCs/>
                          <w:color w:val="FF0000"/>
                        </w:rPr>
                        <w:t xml:space="preserve"> – instant 0</w:t>
                      </w:r>
                      <w:r w:rsidR="00AC4DBB">
                        <w:t>!</w:t>
                      </w:r>
                    </w:p>
                  </w:txbxContent>
                </v:textbox>
              </v:shape>
            </w:pict>
          </mc:Fallback>
        </mc:AlternateContent>
      </w:r>
    </w:p>
    <w:p w14:paraId="140221F1" w14:textId="30DCDE36" w:rsidR="00E9614C" w:rsidRDefault="00E9614C" w:rsidP="00E9614C"/>
    <w:p w14:paraId="19AD5905" w14:textId="04CB012B" w:rsidR="002F08C0" w:rsidRDefault="00914E6C" w:rsidP="00914E6C">
      <w:pPr>
        <w:pStyle w:val="Heading3"/>
      </w:pPr>
      <w:r>
        <w:t>Procedure</w:t>
      </w:r>
      <w:r w:rsidR="00B26114">
        <w:rPr>
          <w:rStyle w:val="FootnoteReference"/>
        </w:rPr>
        <w:footnoteReference w:id="1"/>
      </w:r>
    </w:p>
    <w:p w14:paraId="04EF884A" w14:textId="3ACCDBB9" w:rsidR="00E67627" w:rsidRDefault="00E67627" w:rsidP="00E67627">
      <w:r>
        <w:tab/>
      </w:r>
      <w:r w:rsidR="00676E8B">
        <w:t xml:space="preserve">We will use a metric ruler (never use imperial system in the lab!) and a </w:t>
      </w:r>
      <w:r w:rsidR="00EA7695">
        <w:t>table</w:t>
      </w:r>
      <w:r w:rsidR="00676E8B">
        <w:t xml:space="preserve">. </w:t>
      </w:r>
      <w:r w:rsidR="00EA7695">
        <w:t>The result</w:t>
      </w:r>
      <w:r w:rsidR="00676E8B">
        <w:t xml:space="preserve"> is the </w:t>
      </w:r>
      <w:r w:rsidR="00EA7695">
        <w:t>area</w:t>
      </w:r>
      <w:r w:rsidR="00676E8B">
        <w:t xml:space="preserve"> of the </w:t>
      </w:r>
      <w:r w:rsidR="00EA7695">
        <w:t>table</w:t>
      </w:r>
      <w:r w:rsidR="00676E8B">
        <w:t>. (Note:</w:t>
      </w:r>
      <w:r w:rsidR="00EA7695">
        <w:t xml:space="preserve"> in general,</w:t>
      </w:r>
      <w:r w:rsidR="00676E8B">
        <w:t xml:space="preserve"> don’t do the %discrepancy unless the accepted value for the result is known. For example – in this lab, we don’t know the “true” value of </w:t>
      </w:r>
      <w:r w:rsidR="00EA7695">
        <w:t>area</w:t>
      </w:r>
      <w:r w:rsidR="00676E8B">
        <w:t>).</w:t>
      </w:r>
    </w:p>
    <w:p w14:paraId="6A75398A" w14:textId="6E290575" w:rsidR="00676E8B" w:rsidRDefault="00676E8B" w:rsidP="00E67627">
      <w:r>
        <w:t xml:space="preserve">As we use </w:t>
      </w:r>
      <w:r w:rsidR="007935BB">
        <w:t>tools</w:t>
      </w:r>
      <w:r>
        <w:t xml:space="preserve"> that are somewhat different from each other (i.e. </w:t>
      </w:r>
      <w:r w:rsidR="00EA7695">
        <w:t>the rulers</w:t>
      </w:r>
      <w:r>
        <w:t xml:space="preserve"> are slightly different) and every person also tends to measure things a bit different as well, we need to assess both the systematic and the statistical errors.</w:t>
      </w:r>
      <w:r w:rsidR="00BA3A29">
        <w:t xml:space="preserve"> </w:t>
      </w:r>
      <w:r w:rsidR="00C64E77">
        <w:t>Note that in the future labs we will skip such rigorous measurements but remember that any error estimation that you will be making in the future can always be checked by a similar process.</w:t>
      </w:r>
    </w:p>
    <w:p w14:paraId="094DE5BF" w14:textId="3CB79C7F" w:rsidR="00C64E77" w:rsidRDefault="00C917BA" w:rsidP="00E67627">
      <w:r>
        <w:rPr>
          <w:noProof/>
        </w:rPr>
        <mc:AlternateContent>
          <mc:Choice Requires="wps">
            <w:drawing>
              <wp:anchor distT="0" distB="0" distL="114300" distR="114300" simplePos="0" relativeHeight="251666432" behindDoc="0" locked="0" layoutInCell="1" allowOverlap="1" wp14:anchorId="66065F7E" wp14:editId="5E8860C7">
                <wp:simplePos x="0" y="0"/>
                <wp:positionH relativeFrom="column">
                  <wp:posOffset>-804333</wp:posOffset>
                </wp:positionH>
                <wp:positionV relativeFrom="paragraph">
                  <wp:posOffset>1096221</wp:posOffset>
                </wp:positionV>
                <wp:extent cx="1185333" cy="1858433"/>
                <wp:effectExtent l="0" t="0" r="15240" b="27940"/>
                <wp:wrapNone/>
                <wp:docPr id="7" name="Text Box 7"/>
                <wp:cNvGraphicFramePr/>
                <a:graphic xmlns:a="http://schemas.openxmlformats.org/drawingml/2006/main">
                  <a:graphicData uri="http://schemas.microsoft.com/office/word/2010/wordprocessingShape">
                    <wps:wsp>
                      <wps:cNvSpPr txBox="1"/>
                      <wps:spPr>
                        <a:xfrm>
                          <a:off x="0" y="0"/>
                          <a:ext cx="1185333" cy="1858433"/>
                        </a:xfrm>
                        <a:prstGeom prst="rect">
                          <a:avLst/>
                        </a:prstGeom>
                        <a:solidFill>
                          <a:schemeClr val="lt1"/>
                        </a:solidFill>
                        <a:ln w="6350">
                          <a:solidFill>
                            <a:srgbClr val="00B050"/>
                          </a:solidFill>
                        </a:ln>
                      </wps:spPr>
                      <wps:txbx>
                        <w:txbxContent>
                          <w:p w14:paraId="25AA0EBA" w14:textId="3CBB0D26" w:rsidR="003A35C8" w:rsidRPr="003A35C8" w:rsidRDefault="003A35C8">
                            <w:pPr>
                              <w:rPr>
                                <w:sz w:val="22"/>
                                <w:szCs w:val="20"/>
                              </w:rPr>
                            </w:pPr>
                            <w:r w:rsidRPr="003A35C8">
                              <w:rPr>
                                <w:sz w:val="22"/>
                                <w:szCs w:val="20"/>
                              </w:rPr>
                              <w:t xml:space="preserve">Hint: manufacturer </w:t>
                            </w:r>
                            <w:r>
                              <w:rPr>
                                <w:sz w:val="22"/>
                                <w:szCs w:val="20"/>
                              </w:rPr>
                              <w:t>precision</w:t>
                            </w:r>
                            <w:r w:rsidRPr="003A35C8">
                              <w:rPr>
                                <w:sz w:val="22"/>
                                <w:szCs w:val="20"/>
                              </w:rPr>
                              <w:t xml:space="preserve"> is not </w:t>
                            </w:r>
                            <w:r>
                              <w:rPr>
                                <w:sz w:val="22"/>
                                <w:szCs w:val="20"/>
                              </w:rPr>
                              <w:t xml:space="preserve">always </w:t>
                            </w:r>
                            <w:r w:rsidRPr="003A35C8">
                              <w:rPr>
                                <w:sz w:val="22"/>
                                <w:szCs w:val="20"/>
                              </w:rPr>
                              <w:t xml:space="preserve">known. </w:t>
                            </w:r>
                            <w:r w:rsidR="00651FB9">
                              <w:rPr>
                                <w:sz w:val="22"/>
                                <w:szCs w:val="20"/>
                              </w:rPr>
                              <w:t>Sometimes</w:t>
                            </w:r>
                            <w:r w:rsidRPr="003A35C8">
                              <w:rPr>
                                <w:sz w:val="22"/>
                                <w:szCs w:val="20"/>
                              </w:rPr>
                              <w:t xml:space="preserve">, </w:t>
                            </w:r>
                            <w:r w:rsidR="00C917BA">
                              <w:rPr>
                                <w:sz w:val="22"/>
                                <w:szCs w:val="20"/>
                              </w:rPr>
                              <w:t>an order of</w:t>
                            </w:r>
                            <w:r w:rsidRPr="003A35C8">
                              <w:rPr>
                                <w:sz w:val="22"/>
                                <w:szCs w:val="20"/>
                              </w:rPr>
                              <w:t xml:space="preserve"> smallest division can be used with caveat.</w:t>
                            </w:r>
                            <w:r>
                              <w:rPr>
                                <w:sz w:val="22"/>
                                <w:szCs w:val="20"/>
                              </w:rPr>
                              <w:t xml:space="preserve"> Must clearly state that in the text.</w:t>
                            </w:r>
                            <w:r w:rsidR="009E578F">
                              <w:rPr>
                                <w:sz w:val="22"/>
                                <w:szCs w:val="20"/>
                              </w:rPr>
                              <w:t xml:space="preserve"> Typically, this is an overestimate.</w:t>
                            </w:r>
                          </w:p>
                        </w:txbxContent>
                      </wps:txbx>
                      <wps:bodyPr rot="0" spcFirstLastPara="0" vertOverflow="overflow" horzOverflow="overflow" vert="horz" wrap="square" lIns="4572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065F7E" id="Text Box 7" o:spid="_x0000_s1032" type="#_x0000_t202" style="position:absolute;margin-left:-63.35pt;margin-top:86.3pt;width:93.35pt;height:146.3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" fillcolor="white [3201]" strokecolor="#00b050" strokeweight=".5pt">
                <v:textbox inset="3.6pt,0,0,0">
                  <w:txbxContent>
                    <w:p w14:paraId="25AA0EBA" w14:textId="3CBB0D26" w:rsidR="003A35C8" w:rsidRPr="003A35C8" w:rsidRDefault="003A35C8">
                      <w:pPr>
                        <w:rPr>
                          <w:sz w:val="22"/>
                          <w:szCs w:val="20"/>
                        </w:rPr>
                      </w:pPr>
                      <w:r w:rsidRPr="003A35C8">
                        <w:rPr>
                          <w:sz w:val="22"/>
                          <w:szCs w:val="20"/>
                        </w:rPr>
                        <w:t xml:space="preserve">Hint: manufacturer </w:t>
                      </w:r>
                      <w:r>
                        <w:rPr>
                          <w:sz w:val="22"/>
                          <w:szCs w:val="20"/>
                        </w:rPr>
                        <w:t>precision</w:t>
                      </w:r>
                      <w:r w:rsidRPr="003A35C8">
                        <w:rPr>
                          <w:sz w:val="22"/>
                          <w:szCs w:val="20"/>
                        </w:rPr>
                        <w:t xml:space="preserve"> is not </w:t>
                      </w:r>
                      <w:r>
                        <w:rPr>
                          <w:sz w:val="22"/>
                          <w:szCs w:val="20"/>
                        </w:rPr>
                        <w:t xml:space="preserve">always </w:t>
                      </w:r>
                      <w:r w:rsidRPr="003A35C8">
                        <w:rPr>
                          <w:sz w:val="22"/>
                          <w:szCs w:val="20"/>
                        </w:rPr>
                        <w:t xml:space="preserve">known. </w:t>
                      </w:r>
                      <w:r w:rsidR="00651FB9">
                        <w:rPr>
                          <w:sz w:val="22"/>
                          <w:szCs w:val="20"/>
                        </w:rPr>
                        <w:t>Sometimes</w:t>
                      </w:r>
                      <w:r w:rsidRPr="003A35C8">
                        <w:rPr>
                          <w:sz w:val="22"/>
                          <w:szCs w:val="20"/>
                        </w:rPr>
                        <w:t xml:space="preserve">, </w:t>
                      </w:r>
                      <w:r w:rsidR="00C917BA">
                        <w:rPr>
                          <w:sz w:val="22"/>
                          <w:szCs w:val="20"/>
                        </w:rPr>
                        <w:t>an order of</w:t>
                      </w:r>
                      <w:r w:rsidRPr="003A35C8">
                        <w:rPr>
                          <w:sz w:val="22"/>
                          <w:szCs w:val="20"/>
                        </w:rPr>
                        <w:t xml:space="preserve"> smallest division can be used with caveat.</w:t>
                      </w:r>
                      <w:r>
                        <w:rPr>
                          <w:sz w:val="22"/>
                          <w:szCs w:val="20"/>
                        </w:rPr>
                        <w:t xml:space="preserve"> Must clearly state that in the text.</w:t>
                      </w:r>
                      <w:r w:rsidR="009E578F">
                        <w:rPr>
                          <w:sz w:val="22"/>
                          <w:szCs w:val="20"/>
                        </w:rPr>
                        <w:t xml:space="preserve"> Typically, this is an overestimate.</w:t>
                      </w:r>
                    </w:p>
                  </w:txbxContent>
                </v:textbox>
              </v:shape>
            </w:pict>
          </mc:Fallback>
        </mc:AlternateContent>
      </w:r>
      <w:r w:rsidR="00CE1E33">
        <w:t>A t</w:t>
      </w:r>
      <w:r w:rsidR="00EA7695">
        <w:t xml:space="preserve">hree steps </w:t>
      </w:r>
      <w:r w:rsidR="00F06068">
        <w:t xml:space="preserve">process for </w:t>
      </w:r>
      <w:r w:rsidR="000C1C61">
        <w:t>weighing</w:t>
      </w:r>
      <w:r w:rsidR="00F06068">
        <w:t xml:space="preserve"> the mass </w:t>
      </w:r>
      <w:r w:rsidR="00CE1E33">
        <w:t>has been</w:t>
      </w:r>
      <w:r w:rsidR="00F06068">
        <w:t xml:space="preserve"> done in semester 1 of this course. Here we will try</w:t>
      </w:r>
      <w:r w:rsidR="00CE1E33">
        <w:t xml:space="preserve"> another approach</w:t>
      </w:r>
      <w:r w:rsidR="00F06068">
        <w:t xml:space="preserve"> to measure all statistical uncertainties in a same process without separating into human readout precision and the differences between various tables</w:t>
      </w:r>
      <w:r w:rsidR="000C1C61">
        <w:t>, etc</w:t>
      </w:r>
      <w:r w:rsidR="00F06068">
        <w:t xml:space="preserve">. </w:t>
      </w:r>
      <w:r w:rsidR="00AF2176">
        <w:t>T</w:t>
      </w:r>
      <w:r w:rsidR="00F06068">
        <w:t>he systematic error of the instrument (i.e. ruler)</w:t>
      </w:r>
      <w:r w:rsidR="000C1C61">
        <w:t xml:space="preserve"> is not always available </w:t>
      </w:r>
      <w:r w:rsidR="008F7B38">
        <w:t xml:space="preserve">and one needs to consider if </w:t>
      </w:r>
      <w:r w:rsidR="00AF2176">
        <w:t>it’s</w:t>
      </w:r>
      <w:r w:rsidR="008F7B38">
        <w:t xml:space="preserve"> significant compared to other errors present</w:t>
      </w:r>
      <w:r w:rsidR="00CE1E33">
        <w:t xml:space="preserve">. We will further assume that all sides of all tables are the </w:t>
      </w:r>
      <w:r w:rsidR="00C100E7">
        <w:t>same and</w:t>
      </w:r>
      <w:r w:rsidR="00CE1E33">
        <w:t xml:space="preserve"> </w:t>
      </w:r>
      <w:r w:rsidR="00D36D34">
        <w:t>use</w:t>
      </w:r>
      <w:r w:rsidR="00CE1E33">
        <w:t xml:space="preserve"> them </w:t>
      </w:r>
      <w:r w:rsidR="00D36D34">
        <w:t>for</w:t>
      </w:r>
      <w:r w:rsidR="00CE1E33">
        <w:t xml:space="preserve"> a single statistical result.</w:t>
      </w:r>
    </w:p>
    <w:p w14:paraId="0E4D4CB4" w14:textId="54B7AC27" w:rsidR="009F20F3" w:rsidRPr="00726C99" w:rsidRDefault="00C9212D" w:rsidP="00C9212D">
      <w:pPr>
        <w:pStyle w:val="ListParagraph"/>
        <w:ind w:left="1080"/>
      </w:pPr>
      <w:r>
        <w:t>E</w:t>
      </w:r>
      <w:r w:rsidR="00A43592">
        <w:t>very student will go around the lab and measure all tables</w:t>
      </w:r>
      <w:r w:rsidR="004142D4">
        <w:t>/all edges</w:t>
      </w:r>
      <w:r w:rsidR="00A43592">
        <w:t xml:space="preserve"> using all rulers as we need large number of measurements (depending on number of students, instructor may shorten this process)</w:t>
      </w:r>
      <w:r w:rsidR="009F20F3">
        <w:t xml:space="preserve">. Make sure that during the process you don’t </w:t>
      </w:r>
      <w:r w:rsidR="00A43592">
        <w:t>say any of</w:t>
      </w:r>
      <w:r w:rsidR="009F20F3">
        <w:t xml:space="preserve"> your result</w:t>
      </w:r>
      <w:r w:rsidR="00A43592">
        <w:t>s</w:t>
      </w:r>
      <w:r>
        <w:t xml:space="preserve"> aloud</w:t>
      </w:r>
      <w:r w:rsidR="009F20F3">
        <w:t xml:space="preserve"> but write it </w:t>
      </w:r>
      <w:r w:rsidR="00B84D0F">
        <w:t>down</w:t>
      </w:r>
      <w:r w:rsidR="009F20F3">
        <w:t xml:space="preserve"> silently</w:t>
      </w:r>
      <w:r w:rsidR="00A43592">
        <w:t>; complete all tables with the same ruler, then pick another and write results</w:t>
      </w:r>
      <w:r w:rsidR="000C551C">
        <w:t xml:space="preserve"> </w:t>
      </w:r>
      <w:r w:rsidR="001D30D3">
        <w:t>without marking any change into the same table while pretending that</w:t>
      </w:r>
      <w:r w:rsidR="00A43592">
        <w:t xml:space="preserve"> you don’t see your previous results!</w:t>
      </w:r>
      <w:r w:rsidR="009F20F3">
        <w:t xml:space="preserve"> This is important! (WHY?)</w:t>
      </w:r>
      <w:r w:rsidR="00B84D0F">
        <w:t xml:space="preserve">. At the end, share the results with </w:t>
      </w:r>
      <w:r w:rsidR="00651FB9">
        <w:t>the instructor who will combine the results and share with the class</w:t>
      </w:r>
      <w:r w:rsidR="00B84D0F">
        <w:t>.</w:t>
      </w:r>
      <w:r w:rsidR="007A1EDB">
        <w:t xml:space="preserve"> For the experimental data, show the</w:t>
      </w:r>
      <w:r w:rsidR="00B84D0F">
        <w:t xml:space="preserve"> average</w:t>
      </w:r>
      <w:r w:rsidR="007A1EDB">
        <w:t xml:space="preserve"> and stdev</w:t>
      </w:r>
      <w:r w:rsidR="00B84D0F">
        <w:t xml:space="preserve"> of </w:t>
      </w:r>
      <w:r w:rsidR="007A1EDB">
        <w:t>the data. The average</w:t>
      </w:r>
      <w:r w:rsidR="00B84D0F">
        <w:t xml:space="preserve"> will be the used as </w:t>
      </w:r>
      <m:oMath>
        <m:r>
          <w:rPr>
            <w:rFonts w:ascii="Cambria Math" w:hAnsi="Cambria Math"/>
          </w:rPr>
          <m:t>L</m:t>
        </m:r>
      </m:oMath>
      <w:r w:rsidR="00B84D0F">
        <w:rPr>
          <w:rFonts w:eastAsiaTheme="minorEastAsia"/>
        </w:rPr>
        <w:t xml:space="preserve">, and the </w:t>
      </w:r>
      <w:r w:rsidR="004142D4">
        <w:rPr>
          <w:rFonts w:eastAsiaTheme="minorEastAsia"/>
        </w:rPr>
        <w:t>sigma</w:t>
      </w:r>
      <w:r w:rsidR="00B84D0F">
        <w:rPr>
          <w:rFonts w:eastAsiaTheme="minorEastAsia"/>
        </w:rPr>
        <w:t xml:space="preserve"> – as the </w:t>
      </w:r>
      <w:r w:rsidR="00080C3A" w:rsidRPr="00F9052A">
        <w:rPr>
          <w:rFonts w:eastAsiaTheme="minorEastAsia"/>
          <w:b/>
          <w:bCs/>
        </w:rPr>
        <w:t>statistical</w:t>
      </w:r>
      <w:r w:rsidR="00B84D0F">
        <w:rPr>
          <w:rFonts w:eastAsiaTheme="minorEastAsia"/>
        </w:rPr>
        <w:t xml:space="preserve"> error</w:t>
      </w:r>
      <w:r w:rsidR="009F20F3">
        <w:t xml:space="preserve"> of the </w:t>
      </w:r>
      <w:r w:rsidR="009F20F3">
        <w:lastRenderedPageBreak/>
        <w:t>weighing process</w:t>
      </w:r>
      <w:r w:rsidR="00B84D0F">
        <w:t>.</w:t>
      </w:r>
      <w:r w:rsidR="00726C99">
        <w:t xml:space="preserve"> (NOTE: </w:t>
      </w:r>
      <w:r w:rsidR="00726C99">
        <w:rPr>
          <w:rFonts w:eastAsiaTheme="minorEastAsia"/>
        </w:rPr>
        <w:t xml:space="preserve">sanitize hands and/or </w:t>
      </w:r>
      <w:r w:rsidR="004142D4">
        <w:rPr>
          <w:rFonts w:eastAsiaTheme="minorEastAsia"/>
        </w:rPr>
        <w:t>rulers</w:t>
      </w:r>
      <w:r w:rsidR="00726C99">
        <w:rPr>
          <w:rFonts w:eastAsiaTheme="minorEastAsia"/>
        </w:rPr>
        <w:t xml:space="preserve"> in the process as needed.)</w:t>
      </w:r>
      <w:r w:rsidR="00D66B81">
        <w:rPr>
          <w:rFonts w:eastAsiaTheme="minorEastAsia"/>
        </w:rPr>
        <w:t xml:space="preserve"> Compare stdev with sigma – why </w:t>
      </w:r>
      <w:r w:rsidR="00DA1176">
        <w:rPr>
          <w:rFonts w:eastAsiaTheme="minorEastAsia"/>
        </w:rPr>
        <w:t>are they different?</w:t>
      </w:r>
    </w:p>
    <w:p w14:paraId="05E735FA" w14:textId="329BC444" w:rsidR="0077144C" w:rsidRDefault="002517CC" w:rsidP="00AF7C93">
      <w:pPr>
        <w:ind w:firstLine="720"/>
        <w:rPr>
          <w:rFonts w:eastAsiaTheme="minorEastAsia"/>
        </w:rPr>
      </w:pPr>
      <w:r>
        <w:rPr>
          <w:rFonts w:eastAsiaTheme="minorEastAsia"/>
        </w:rPr>
        <w:t xml:space="preserve">In the </w:t>
      </w:r>
      <w:r w:rsidRPr="00AF7C93">
        <w:rPr>
          <w:rFonts w:eastAsiaTheme="minorEastAsia"/>
          <w:b/>
          <w:bCs/>
        </w:rPr>
        <w:t>theory section</w:t>
      </w:r>
      <w:r>
        <w:rPr>
          <w:rFonts w:eastAsiaTheme="minorEastAsia"/>
        </w:rPr>
        <w:t>, provide the equations that you are going to use</w:t>
      </w:r>
      <w:r w:rsidR="00C939FD">
        <w:rPr>
          <w:rFonts w:eastAsiaTheme="minorEastAsia"/>
        </w:rPr>
        <w:t xml:space="preserve"> with explanation of symbols in them</w:t>
      </w:r>
      <w:r w:rsidR="004B6CBA">
        <w:rPr>
          <w:rFonts w:eastAsiaTheme="minorEastAsia"/>
        </w:rPr>
        <w:t xml:space="preserve"> (for </w:t>
      </w:r>
      <w:r w:rsidR="00B14791">
        <w:rPr>
          <w:rFonts w:eastAsiaTheme="minorEastAsia"/>
        </w:rPr>
        <w:t>area of the rectangle</w:t>
      </w:r>
      <w:r w:rsidR="00DD44B8">
        <w:rPr>
          <w:rFonts w:eastAsiaTheme="minorEastAsia"/>
        </w:rPr>
        <w:t xml:space="preserve"> for this lab</w:t>
      </w:r>
      <w:r w:rsidR="004B6CBA">
        <w:rPr>
          <w:rFonts w:eastAsiaTheme="minorEastAsia"/>
        </w:rPr>
        <w:t>)</w:t>
      </w:r>
      <w:r>
        <w:rPr>
          <w:rFonts w:eastAsiaTheme="minorEastAsia"/>
        </w:rPr>
        <w:t>.</w:t>
      </w:r>
      <w:r w:rsidR="00B14791">
        <w:rPr>
          <w:rFonts w:eastAsiaTheme="minorEastAsia"/>
        </w:rPr>
        <w:t xml:space="preserve"> Propagate the error and show this equation as well!</w:t>
      </w:r>
      <w:r>
        <w:rPr>
          <w:rFonts w:eastAsiaTheme="minorEastAsia"/>
        </w:rPr>
        <w:t xml:space="preserve"> </w:t>
      </w:r>
      <w:r w:rsidR="00DD44B8">
        <w:rPr>
          <w:rFonts w:eastAsiaTheme="minorEastAsia"/>
        </w:rPr>
        <w:t>The theory</w:t>
      </w:r>
      <w:r w:rsidR="00B14791">
        <w:rPr>
          <w:rFonts w:eastAsiaTheme="minorEastAsia"/>
        </w:rPr>
        <w:t xml:space="preserve"> section will also have the equation for the Gaussian</w:t>
      </w:r>
      <w:r w:rsidR="00DD44B8">
        <w:rPr>
          <w:rFonts w:eastAsiaTheme="minorEastAsia"/>
        </w:rPr>
        <w:t xml:space="preserve"> for reference, you don’t use it </w:t>
      </w:r>
      <w:r w:rsidR="00DA62DA">
        <w:rPr>
          <w:rFonts w:eastAsiaTheme="minorEastAsia"/>
        </w:rPr>
        <w:t>directly,</w:t>
      </w:r>
      <w:r w:rsidR="00D31DF9">
        <w:rPr>
          <w:rFonts w:eastAsiaTheme="minorEastAsia"/>
        </w:rPr>
        <w:t xml:space="preserve"> but it’s used to fit the data</w:t>
      </w:r>
      <w:r>
        <w:rPr>
          <w:rFonts w:eastAsiaTheme="minorEastAsia"/>
        </w:rPr>
        <w:t xml:space="preserve">. Don’t include </w:t>
      </w:r>
      <w:r w:rsidR="00D31DF9">
        <w:rPr>
          <w:rFonts w:eastAsiaTheme="minorEastAsia"/>
        </w:rPr>
        <w:t xml:space="preserve">common knowledge </w:t>
      </w:r>
      <w:r>
        <w:rPr>
          <w:rFonts w:eastAsiaTheme="minorEastAsia"/>
        </w:rPr>
        <w:t xml:space="preserve">equations </w:t>
      </w:r>
      <w:r w:rsidR="00D31DF9">
        <w:rPr>
          <w:rFonts w:eastAsiaTheme="minorEastAsia"/>
        </w:rPr>
        <w:t xml:space="preserve">such as </w:t>
      </w:r>
      <w:r>
        <w:rPr>
          <w:rFonts w:eastAsiaTheme="minorEastAsia"/>
        </w:rPr>
        <w:t>average and stdev</w:t>
      </w:r>
      <w:r w:rsidR="0048242F">
        <w:rPr>
          <w:rFonts w:eastAsiaTheme="minorEastAsia"/>
        </w:rPr>
        <w:t xml:space="preserve">, or description of constants like </w:t>
      </w:r>
      <m:oMath>
        <m:r>
          <w:rPr>
            <w:rFonts w:ascii="Cambria Math" w:eastAsiaTheme="minorEastAsia" w:hAnsi="Cambria Math"/>
          </w:rPr>
          <m:t>π</m:t>
        </m:r>
      </m:oMath>
      <w:r w:rsidR="0048242F">
        <w:rPr>
          <w:rFonts w:eastAsiaTheme="minorEastAsia"/>
        </w:rPr>
        <w:t>, etc.</w:t>
      </w:r>
    </w:p>
    <w:p w14:paraId="5BA4F040" w14:textId="63DAC353" w:rsidR="00691A65" w:rsidRDefault="0077144C" w:rsidP="00676E8B">
      <w:pPr>
        <w:rPr>
          <w:rFonts w:eastAsiaTheme="minorEastAsia"/>
        </w:rPr>
      </w:pPr>
      <w:r w:rsidRPr="00691A65">
        <w:rPr>
          <w:rFonts w:eastAsiaTheme="minorEastAsia"/>
          <w:b/>
          <w:bCs/>
        </w:rPr>
        <w:t>Show the equations for the error propagation and their derivation</w:t>
      </w:r>
      <w:r w:rsidR="00AF7C93">
        <w:rPr>
          <w:rFonts w:eastAsiaTheme="minorEastAsia"/>
          <w:b/>
          <w:bCs/>
        </w:rPr>
        <w:t>:</w:t>
      </w:r>
      <w:r>
        <w:rPr>
          <w:rFonts w:eastAsiaTheme="minorEastAsia"/>
        </w:rPr>
        <w:t xml:space="preserve"> </w:t>
      </w:r>
      <w:r w:rsidR="00AF7C93">
        <w:rPr>
          <w:rFonts w:eastAsiaTheme="minorEastAsia"/>
        </w:rPr>
        <w:t>t</w:t>
      </w:r>
      <w:r w:rsidR="00691A65">
        <w:rPr>
          <w:rFonts w:eastAsiaTheme="minorEastAsia"/>
        </w:rPr>
        <w:t>he key derivation steps must be shown</w:t>
      </w:r>
      <w:r w:rsidR="00E1778B">
        <w:rPr>
          <w:rFonts w:eastAsiaTheme="minorEastAsia"/>
        </w:rPr>
        <w:t xml:space="preserve"> as needed</w:t>
      </w:r>
      <w:r w:rsidR="00691A65">
        <w:rPr>
          <w:rFonts w:eastAsiaTheme="minorEastAsia"/>
        </w:rPr>
        <w:t xml:space="preserve">. </w:t>
      </w:r>
      <w:r w:rsidR="00B14791">
        <w:rPr>
          <w:rFonts w:eastAsiaTheme="minorEastAsia"/>
        </w:rPr>
        <w:t>Use partial derivatives.</w:t>
      </w:r>
    </w:p>
    <w:p w14:paraId="6DC17286" w14:textId="77777777" w:rsidR="00C00721" w:rsidRDefault="00691A65" w:rsidP="00676E8B">
      <w:pPr>
        <w:rPr>
          <w:rFonts w:eastAsiaTheme="minorEastAsia"/>
        </w:rPr>
      </w:pPr>
      <w:r>
        <w:rPr>
          <w:rFonts w:eastAsiaTheme="minorEastAsia"/>
        </w:rPr>
        <w:t>Remember to number the equations. Use equation editor in Word or your text processing software, the equations typed in text like</w:t>
      </w:r>
      <w:r w:rsidR="00985289">
        <w:rPr>
          <w:rFonts w:eastAsiaTheme="minorEastAsia"/>
        </w:rPr>
        <w:t>:</w:t>
      </w:r>
      <w:r>
        <w:rPr>
          <w:rFonts w:eastAsiaTheme="minorEastAsia"/>
        </w:rPr>
        <w:t xml:space="preserve"> s^2-</w:t>
      </w:r>
      <w:r>
        <w:rPr>
          <w:rFonts w:eastAsiaTheme="minorEastAsia" w:cs="Times New Roman"/>
        </w:rPr>
        <w:t>√</w:t>
      </w:r>
      <w:r>
        <w:rPr>
          <w:rFonts w:eastAsiaTheme="minorEastAsia"/>
        </w:rPr>
        <w:t xml:space="preserve">(23/45)^3 and all similar will not be accepted. </w:t>
      </w:r>
    </w:p>
    <w:p w14:paraId="6204ED93" w14:textId="68068E0F" w:rsidR="002517CC" w:rsidRDefault="00257222" w:rsidP="00676E8B">
      <w:pPr>
        <w:rPr>
          <w:rFonts w:eastAsiaTheme="minorEastAsia"/>
        </w:rPr>
      </w:pPr>
      <w:r>
        <w:rPr>
          <w:rFonts w:eastAsiaTheme="minorEastAsia"/>
        </w:rPr>
        <w:t xml:space="preserve">Any mistakes in this part will carry the </w:t>
      </w:r>
      <w:r w:rsidR="00C00721">
        <w:rPr>
          <w:rFonts w:eastAsiaTheme="minorEastAsia"/>
          <w:b/>
          <w:bCs/>
        </w:rPr>
        <w:t>heaviest</w:t>
      </w:r>
      <w:r>
        <w:rPr>
          <w:rFonts w:eastAsiaTheme="minorEastAsia"/>
        </w:rPr>
        <w:t xml:space="preserve"> penalty so make sure you are doing this </w:t>
      </w:r>
      <w:r w:rsidR="00D72B30">
        <w:rPr>
          <w:rFonts w:eastAsiaTheme="minorEastAsia"/>
        </w:rPr>
        <w:t>correctly</w:t>
      </w:r>
      <w:r>
        <w:rPr>
          <w:rFonts w:eastAsiaTheme="minorEastAsia"/>
        </w:rPr>
        <w:t>!</w:t>
      </w:r>
    </w:p>
    <w:p w14:paraId="23FFB396" w14:textId="1189BDBE" w:rsidR="00D72B30" w:rsidRDefault="00710F65" w:rsidP="00676E8B">
      <w:pPr>
        <w:rPr>
          <w:rFonts w:eastAsiaTheme="minorEastAsia"/>
        </w:rPr>
      </w:pPr>
      <w:r>
        <w:rPr>
          <w:rFonts w:eastAsiaTheme="minorEastAsia"/>
        </w:rPr>
        <w:t>Instructions on how to handle all different errors</w:t>
      </w:r>
      <w:r w:rsidR="00954C5C">
        <w:rPr>
          <w:rFonts w:eastAsiaTheme="minorEastAsia"/>
        </w:rPr>
        <w:t xml:space="preserve"> that we have measured</w:t>
      </w:r>
      <w:r>
        <w:rPr>
          <w:rFonts w:eastAsiaTheme="minorEastAsia"/>
        </w:rPr>
        <w:t>:</w:t>
      </w:r>
      <w:r w:rsidR="00B14791">
        <w:rPr>
          <w:rFonts w:eastAsiaTheme="minorEastAsia"/>
        </w:rPr>
        <w:t xml:space="preserve"> </w:t>
      </w:r>
      <w:r w:rsidR="00676E8B">
        <w:rPr>
          <w:rFonts w:eastAsiaTheme="minorEastAsia"/>
        </w:rPr>
        <w:t xml:space="preserve">combine </w:t>
      </w:r>
      <w:r>
        <w:rPr>
          <w:rFonts w:eastAsiaTheme="minorEastAsia"/>
        </w:rPr>
        <w:t>all</w:t>
      </w:r>
      <w:r w:rsidR="00676E8B">
        <w:rPr>
          <w:rFonts w:eastAsiaTheme="minorEastAsia"/>
        </w:rPr>
        <w:t xml:space="preserve"> systematic errors into a single systematic </w:t>
      </w:r>
      <w:r w:rsidR="00EC6C73">
        <w:rPr>
          <w:rFonts w:eastAsiaTheme="minorEastAsia"/>
        </w:rPr>
        <w:t xml:space="preserve">and all statistical ones into the single statistical error value by adding them in quadrature. For the plots, you may need to combine those together </w:t>
      </w:r>
      <w:r w:rsidR="00676E8B">
        <w:rPr>
          <w:rFonts w:eastAsiaTheme="minorEastAsia"/>
        </w:rPr>
        <w:t>as</w:t>
      </w:r>
      <w:r w:rsidR="00D72B30">
        <w:rPr>
          <w:rFonts w:eastAsiaTheme="minorEastAsia"/>
        </w:rPr>
        <w:t>:</w:t>
      </w:r>
    </w:p>
    <w:p w14:paraId="26708573" w14:textId="49D3C3E3" w:rsidR="00D72B30" w:rsidRDefault="00786E4B" w:rsidP="00676E8B">
      <w:pPr>
        <w:rPr>
          <w:rFonts w:eastAsiaTheme="minorEastAsia"/>
        </w:rPr>
      </w:pPr>
      <m:oMathPara>
        <m:oMath>
          <m:r>
            <w:rPr>
              <w:rFonts w:ascii="Cambria Math" w:eastAsiaTheme="minorEastAsia" w:hAnsi="Cambria Math"/>
              <w:sz w:val="22"/>
              <w:szCs w:val="20"/>
            </w:rPr>
            <m:t>total error=</m:t>
          </m:r>
          <m:rad>
            <m:radPr>
              <m:degHide m:val="1"/>
              <m:ctrlPr>
                <w:rPr>
                  <w:rFonts w:ascii="Cambria Math" w:eastAsiaTheme="minorEastAsia" w:hAnsi="Cambria Math"/>
                  <w:i/>
                  <w:sz w:val="22"/>
                  <w:szCs w:val="20"/>
                </w:rPr>
              </m:ctrlPr>
            </m:radPr>
            <m:deg/>
            <m:e>
              <m:r>
                <w:rPr>
                  <w:rFonts w:ascii="Cambria Math" w:eastAsiaTheme="minorEastAsia" w:hAnsi="Cambria Math"/>
                  <w:sz w:val="22"/>
                  <w:szCs w:val="20"/>
                </w:rPr>
                <m:t>statistical error² + systematic error²</m:t>
              </m:r>
            </m:e>
          </m:rad>
        </m:oMath>
      </m:oMathPara>
    </w:p>
    <w:p w14:paraId="0AFD7C78" w14:textId="0ABE2229" w:rsidR="00676E8B" w:rsidRDefault="00786E4B" w:rsidP="00676E8B">
      <w:pPr>
        <w:rPr>
          <w:rFonts w:eastAsiaTheme="minorEastAsia"/>
        </w:rPr>
      </w:pPr>
      <w:r>
        <w:rPr>
          <w:rFonts w:eastAsiaTheme="minorEastAsia"/>
        </w:rPr>
        <w:t>Sometimes</w:t>
      </w:r>
      <w:r w:rsidR="00676E8B">
        <w:rPr>
          <w:rFonts w:eastAsiaTheme="minorEastAsia"/>
        </w:rPr>
        <w:t xml:space="preserve"> </w:t>
      </w:r>
      <w:r>
        <w:rPr>
          <w:rFonts w:eastAsiaTheme="minorEastAsia"/>
        </w:rPr>
        <w:t>one of the errors may be</w:t>
      </w:r>
      <w:r w:rsidR="00CE1E33">
        <w:rPr>
          <w:rFonts w:eastAsiaTheme="minorEastAsia"/>
        </w:rPr>
        <w:t xml:space="preserve"> much smaller than </w:t>
      </w:r>
      <w:r w:rsidR="007D0B99">
        <w:rPr>
          <w:rFonts w:eastAsiaTheme="minorEastAsia"/>
        </w:rPr>
        <w:t>another; then</w:t>
      </w:r>
      <w:r w:rsidR="00CE1E33">
        <w:rPr>
          <w:rFonts w:eastAsiaTheme="minorEastAsia"/>
        </w:rPr>
        <w:t xml:space="preserve"> you can skip doing this step as the result will</w:t>
      </w:r>
      <w:r w:rsidR="007D0B99">
        <w:rPr>
          <w:rFonts w:eastAsiaTheme="minorEastAsia"/>
        </w:rPr>
        <w:t xml:space="preserve"> not</w:t>
      </w:r>
      <w:r w:rsidR="00CE1E33">
        <w:rPr>
          <w:rFonts w:eastAsiaTheme="minorEastAsia"/>
        </w:rPr>
        <w:t xml:space="preserve"> change much. But you should explain this in the report briefly.</w:t>
      </w:r>
    </w:p>
    <w:p w14:paraId="5874333B" w14:textId="6D3417A2" w:rsidR="00D72B30" w:rsidRDefault="00D72B30" w:rsidP="00D72B30">
      <w:pPr>
        <w:rPr>
          <w:rFonts w:eastAsiaTheme="minorEastAsia"/>
        </w:rPr>
      </w:pPr>
      <w:r w:rsidRPr="00D149ED">
        <w:rPr>
          <w:rFonts w:eastAsiaTheme="minorEastAsia"/>
          <w:i/>
          <w:iCs/>
        </w:rPr>
        <w:t>Extra credit</w:t>
      </w:r>
      <w:r>
        <w:rPr>
          <w:rFonts w:eastAsiaTheme="minorEastAsia"/>
        </w:rPr>
        <w:t xml:space="preserve">: find confidence interval (say 95%) on </w:t>
      </w:r>
      <w:r w:rsidR="00B14791">
        <w:rPr>
          <w:rFonts w:eastAsiaTheme="minorEastAsia"/>
        </w:rPr>
        <w:t>table side length</w:t>
      </w:r>
      <w:r>
        <w:rPr>
          <w:rFonts w:eastAsiaTheme="minorEastAsia"/>
        </w:rPr>
        <w:t xml:space="preserve"> and </w:t>
      </w:r>
      <w:r w:rsidRPr="00D149ED">
        <w:rPr>
          <w:rFonts w:eastAsiaTheme="minorEastAsia"/>
          <w:b/>
          <w:bCs/>
        </w:rPr>
        <w:t>explain what it means</w:t>
      </w:r>
      <w:r>
        <w:rPr>
          <w:rFonts w:eastAsiaTheme="minorEastAsia"/>
        </w:rPr>
        <w:t xml:space="preserve"> for </w:t>
      </w:r>
      <w:r w:rsidR="00B14791">
        <w:rPr>
          <w:rFonts w:eastAsiaTheme="minorEastAsia"/>
        </w:rPr>
        <w:t>other tables not in the lab room</w:t>
      </w:r>
      <w:r>
        <w:rPr>
          <w:rFonts w:eastAsiaTheme="minorEastAsia"/>
        </w:rPr>
        <w:t>.</w:t>
      </w:r>
    </w:p>
    <w:p w14:paraId="2A6FB272" w14:textId="77777777" w:rsidR="00E67627" w:rsidRPr="00E67627" w:rsidRDefault="00E67627" w:rsidP="00E67627"/>
    <w:p w14:paraId="79107496" w14:textId="1FB2FA15" w:rsidR="002F08C0" w:rsidRDefault="002F08C0" w:rsidP="002F08C0">
      <w:pPr>
        <w:pStyle w:val="Heading2"/>
      </w:pPr>
      <w:r>
        <w:t>Experimental Data</w:t>
      </w:r>
    </w:p>
    <w:p w14:paraId="24459848" w14:textId="0C1DBC7D" w:rsidR="00E9614C" w:rsidRDefault="002F08C0" w:rsidP="00D04BE9">
      <w:pPr>
        <w:ind w:firstLine="720"/>
      </w:pPr>
      <w:r>
        <w:t>The results of the measurements are in</w:t>
      </w:r>
      <w:r w:rsidR="00D04BE9">
        <w:t xml:space="preserve"> </w:t>
      </w:r>
      <w:r w:rsidR="002A7CBF">
        <w:fldChar w:fldCharType="begin"/>
      </w:r>
      <w:r w:rsidR="002A7CBF">
        <w:instrText xml:space="preserve"> REF _Ref101897498 \h </w:instrText>
      </w:r>
      <w:r w:rsidR="002A7CBF">
        <w:fldChar w:fldCharType="separate"/>
      </w:r>
      <w:r w:rsidR="002A7CBF">
        <w:t xml:space="preserve">Table </w:t>
      </w:r>
      <w:r w:rsidR="002A7CBF">
        <w:rPr>
          <w:noProof/>
        </w:rPr>
        <w:t>1</w:t>
      </w:r>
      <w:r w:rsidR="002A7CBF">
        <w:fldChar w:fldCharType="end"/>
      </w:r>
      <w:r w:rsidR="00D04BE9">
        <w:t>.</w:t>
      </w:r>
      <w:r w:rsidR="00F90E73">
        <w:t xml:space="preserve"> These include the table</w:t>
      </w:r>
      <w:r w:rsidR="00DA62DA">
        <w:t xml:space="preserve"> side</w:t>
      </w:r>
      <w:r w:rsidR="00F90E73">
        <w:t xml:space="preserve"> length L and </w:t>
      </w:r>
      <w:r w:rsidR="000409BC">
        <w:t>its uncertainty as the standard deviation.</w:t>
      </w:r>
      <w:r w:rsidR="00D04BE9">
        <w:t xml:space="preserve"> </w:t>
      </w:r>
      <w:r>
        <w:t>Think about how to organize this table</w:t>
      </w:r>
      <w:r w:rsidR="003752DB">
        <w:t>, Table 1 is just one possible way</w:t>
      </w:r>
      <w:r>
        <w:t>. The error can be listed in a different column</w:t>
      </w:r>
      <w:r w:rsidR="003752DB">
        <w:t xml:space="preserve"> or row,</w:t>
      </w:r>
      <w:r>
        <w:t xml:space="preserve"> or as </w:t>
      </w:r>
      <m:oMath>
        <m:r>
          <w:rPr>
            <w:rFonts w:ascii="Cambria Math" w:hAnsi="Cambria Math"/>
          </w:rPr>
          <m:t>value</m:t>
        </m:r>
        <m:r>
          <w:rPr>
            <w:rFonts w:ascii="Cambria Math" w:hAnsi="Cambria Math" w:cs="Times New Roman"/>
          </w:rPr>
          <m:t>±</m:t>
        </m:r>
        <m:r>
          <w:rPr>
            <w:rFonts w:ascii="Cambria Math" w:hAnsi="Cambria Math"/>
          </w:rPr>
          <m:t>error</m:t>
        </m:r>
      </m:oMath>
      <w:r w:rsidR="004850C8">
        <w:t xml:space="preserve">, remember to include </w:t>
      </w:r>
      <w:r>
        <w:t>unit</w:t>
      </w:r>
      <w:r w:rsidR="004850C8">
        <w:t>s</w:t>
      </w:r>
      <w:r>
        <w:t>.</w:t>
      </w:r>
      <w:r w:rsidR="008630D3">
        <w:t xml:space="preserve"> Don’t include all data values here, only relevant means, stdev etc. All data values </w:t>
      </w:r>
      <w:r w:rsidR="00455CD8">
        <w:rPr>
          <w:b/>
          <w:bCs/>
        </w:rPr>
        <w:t>may</w:t>
      </w:r>
      <w:r w:rsidR="008630D3">
        <w:t xml:space="preserve"> be included in the Appendix</w:t>
      </w:r>
      <w:r w:rsidR="005A0F14">
        <w:t xml:space="preserve"> for this lab</w:t>
      </w:r>
      <w:r w:rsidR="00455CD8">
        <w:t>, formatted to take less space</w:t>
      </w:r>
      <w:r w:rsidR="005A0F14">
        <w:t>.</w:t>
      </w:r>
      <w:r w:rsidR="00455CD8">
        <w:t xml:space="preserve"> Show important parts!</w:t>
      </w:r>
      <w:r w:rsidR="005A0F14">
        <w:t xml:space="preserve"> In most cases, all data points are not needed, especially for computer-based labs</w:t>
      </w:r>
      <w:r w:rsidR="008630D3">
        <w:t>.</w:t>
      </w:r>
    </w:p>
    <w:p w14:paraId="782B560D" w14:textId="43CD6CB1" w:rsidR="002A7CBF" w:rsidRDefault="002A7CBF" w:rsidP="002A7CBF">
      <w:pPr>
        <w:pStyle w:val="Caption"/>
        <w:keepNext/>
      </w:pPr>
      <w:bookmarkStart w:id="2" w:name="_Ref101897498"/>
      <w:r>
        <w:t xml:space="preserve">Table </w:t>
      </w:r>
      <w:fldSimple w:instr=" SEQ Table \* ARABIC ">
        <w:r w:rsidR="008632D5">
          <w:rPr>
            <w:noProof/>
          </w:rPr>
          <w:t>1</w:t>
        </w:r>
      </w:fldSimple>
      <w:bookmarkEnd w:id="2"/>
      <w:r>
        <w:t xml:space="preserve">: </w:t>
      </w:r>
      <w:r w:rsidR="002F08C0">
        <w:t>Experimental data</w:t>
      </w:r>
      <w:r>
        <w:t>.</w:t>
      </w:r>
    </w:p>
    <w:tbl>
      <w:tblPr>
        <w:tblStyle w:val="GridTable1Light"/>
        <w:tblW w:w="0" w:type="auto"/>
        <w:jc w:val="center"/>
        <w:tblLook w:val="04A0" w:firstRow="1" w:lastRow="0" w:firstColumn="1" w:lastColumn="0" w:noHBand="0" w:noVBand="1"/>
      </w:tblPr>
      <w:tblGrid>
        <w:gridCol w:w="2245"/>
        <w:gridCol w:w="3150"/>
      </w:tblGrid>
      <w:tr w:rsidR="00D04BE9" w14:paraId="212A2EA5" w14:textId="77777777" w:rsidTr="002F08C0">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245" w:type="dxa"/>
          </w:tcPr>
          <w:p w14:paraId="79C8B661" w14:textId="02720771" w:rsidR="00D04BE9" w:rsidRDefault="005A0F14" w:rsidP="00D04BE9">
            <w:r>
              <w:t>Q</w:t>
            </w:r>
            <w:r w:rsidR="008630D3">
              <w:t>uantity</w:t>
            </w:r>
            <w:r>
              <w:t xml:space="preserve"> name</w:t>
            </w:r>
          </w:p>
        </w:tc>
        <w:tc>
          <w:tcPr>
            <w:tcW w:w="3150" w:type="dxa"/>
          </w:tcPr>
          <w:p w14:paraId="2409A5CB" w14:textId="1F35E475" w:rsidR="00D04BE9" w:rsidRDefault="008630D3" w:rsidP="00D04BE9">
            <w:pPr>
              <w:cnfStyle w:val="100000000000" w:firstRow="1" w:lastRow="0" w:firstColumn="0" w:lastColumn="0" w:oddVBand="0" w:evenVBand="0" w:oddHBand="0" w:evenHBand="0" w:firstRowFirstColumn="0" w:firstRowLastColumn="0" w:lastRowFirstColumn="0" w:lastRowLastColumn="0"/>
            </w:pPr>
            <w:r>
              <w:t>Measured value</w:t>
            </w:r>
            <w:r w:rsidR="005A0F14">
              <w:t>, units</w:t>
            </w:r>
          </w:p>
        </w:tc>
      </w:tr>
      <w:tr w:rsidR="00D04BE9" w14:paraId="1EAE470A" w14:textId="77777777" w:rsidTr="002F08C0">
        <w:trPr>
          <w:jc w:val="center"/>
        </w:trPr>
        <w:tc>
          <w:tcPr>
            <w:cnfStyle w:val="001000000000" w:firstRow="0" w:lastRow="0" w:firstColumn="1" w:lastColumn="0" w:oddVBand="0" w:evenVBand="0" w:oddHBand="0" w:evenHBand="0" w:firstRowFirstColumn="0" w:firstRowLastColumn="0" w:lastRowFirstColumn="0" w:lastRowLastColumn="0"/>
            <w:tcW w:w="2245" w:type="dxa"/>
          </w:tcPr>
          <w:p w14:paraId="6A4C37DF" w14:textId="3DCC35B7" w:rsidR="00D04BE9" w:rsidRDefault="000409BC" w:rsidP="00D04BE9">
            <w:r>
              <w:t>L, cm</w:t>
            </w:r>
          </w:p>
        </w:tc>
        <w:tc>
          <w:tcPr>
            <w:tcW w:w="3150" w:type="dxa"/>
          </w:tcPr>
          <w:p w14:paraId="09084E3E" w14:textId="3030B658" w:rsidR="00D04BE9" w:rsidRDefault="00D04BE9" w:rsidP="00D04BE9">
            <w:pPr>
              <w:cnfStyle w:val="000000000000" w:firstRow="0" w:lastRow="0" w:firstColumn="0" w:lastColumn="0" w:oddVBand="0" w:evenVBand="0" w:oddHBand="0" w:evenHBand="0" w:firstRowFirstColumn="0" w:firstRowLastColumn="0" w:lastRowFirstColumn="0" w:lastRowLastColumn="0"/>
            </w:pPr>
          </w:p>
        </w:tc>
      </w:tr>
      <w:tr w:rsidR="00D04BE9" w14:paraId="22A2AC86" w14:textId="77777777" w:rsidTr="002F08C0">
        <w:trPr>
          <w:jc w:val="center"/>
        </w:trPr>
        <w:tc>
          <w:tcPr>
            <w:cnfStyle w:val="001000000000" w:firstRow="0" w:lastRow="0" w:firstColumn="1" w:lastColumn="0" w:oddVBand="0" w:evenVBand="0" w:oddHBand="0" w:evenHBand="0" w:firstRowFirstColumn="0" w:firstRowLastColumn="0" w:lastRowFirstColumn="0" w:lastRowLastColumn="0"/>
            <w:tcW w:w="2245" w:type="dxa"/>
          </w:tcPr>
          <w:p w14:paraId="1EE80C0C" w14:textId="19D2CF13" w:rsidR="00D04BE9" w:rsidRDefault="000409BC" w:rsidP="00D04BE9">
            <m:oMath>
              <m:r>
                <m:rPr>
                  <m:sty m:val="b"/>
                </m:rPr>
                <w:rPr>
                  <w:rFonts w:ascii="Cambria Math" w:hAnsi="Cambria Math"/>
                </w:rPr>
                <m:t>Δ</m:t>
              </m:r>
              <m:r>
                <m:rPr>
                  <m:sty m:val="bi"/>
                </m:rPr>
                <w:rPr>
                  <w:rFonts w:ascii="Cambria Math" w:hAnsi="Cambria Math"/>
                </w:rPr>
                <m:t>L</m:t>
              </m:r>
            </m:oMath>
            <w:r w:rsidR="00FA51C4">
              <w:rPr>
                <w:rFonts w:eastAsiaTheme="minorEastAsia"/>
                <w:b w:val="0"/>
                <w:bCs w:val="0"/>
              </w:rPr>
              <w:t>, cm</w:t>
            </w:r>
          </w:p>
        </w:tc>
        <w:tc>
          <w:tcPr>
            <w:tcW w:w="3150" w:type="dxa"/>
          </w:tcPr>
          <w:p w14:paraId="4722F1CA" w14:textId="67C4DFAC" w:rsidR="00D04BE9" w:rsidRDefault="00D04BE9" w:rsidP="00D04BE9">
            <w:pPr>
              <w:cnfStyle w:val="000000000000" w:firstRow="0" w:lastRow="0" w:firstColumn="0" w:lastColumn="0" w:oddVBand="0" w:evenVBand="0" w:oddHBand="0" w:evenHBand="0" w:firstRowFirstColumn="0" w:firstRowLastColumn="0" w:lastRowFirstColumn="0" w:lastRowLastColumn="0"/>
            </w:pPr>
          </w:p>
        </w:tc>
      </w:tr>
    </w:tbl>
    <w:p w14:paraId="0E32CA7A" w14:textId="77777777" w:rsidR="00631212" w:rsidRDefault="00631212" w:rsidP="008E2C63">
      <w:pPr>
        <w:ind w:firstLine="720"/>
      </w:pPr>
    </w:p>
    <w:p w14:paraId="379B6589" w14:textId="3FBE9A50" w:rsidR="00E9614C" w:rsidRDefault="008E2C63" w:rsidP="008E2C63">
      <w:pPr>
        <w:ind w:firstLine="720"/>
      </w:pPr>
      <w:r>
        <w:t>Provide description about each entry as needed, don’t just leave the table without text in this section.</w:t>
      </w:r>
      <w:r w:rsidR="002837CC">
        <w:t xml:space="preserve"> Organize well so that data </w:t>
      </w:r>
      <w:r w:rsidR="00FC1164">
        <w:t>takes up</w:t>
      </w:r>
      <w:r w:rsidR="002837CC">
        <w:t xml:space="preserve"> less </w:t>
      </w:r>
      <w:r w:rsidR="00C917BA">
        <w:t>space,</w:t>
      </w:r>
      <w:r w:rsidR="002837CC">
        <w:t xml:space="preserve"> but everything needed is included.</w:t>
      </w:r>
    </w:p>
    <w:p w14:paraId="13A0113D" w14:textId="3DBBFC0C" w:rsidR="002816C4" w:rsidRDefault="00293CF6" w:rsidP="00293CF6">
      <w:pPr>
        <w:pStyle w:val="Heading2"/>
      </w:pPr>
      <w:r>
        <w:lastRenderedPageBreak/>
        <w:t>Theory</w:t>
      </w:r>
    </w:p>
    <w:p w14:paraId="764695A8" w14:textId="74B4BA29" w:rsidR="005235E0" w:rsidRPr="00293CF6" w:rsidRDefault="005235E0" w:rsidP="005235E0">
      <w:pPr>
        <w:ind w:firstLine="720"/>
      </w:pPr>
      <w:r>
        <w:t xml:space="preserve">Consider </w:t>
      </w:r>
      <w:r w:rsidR="00FC1164">
        <w:t>equation</w:t>
      </w:r>
      <w:r>
        <w:t xml:space="preserve"> 1 that described the dependence of position x on time</w:t>
      </w:r>
      <w:r>
        <w:rPr>
          <w:rFonts w:eastAsiaTheme="minorEastAsia"/>
        </w:rPr>
        <w:t>.</w:t>
      </w:r>
    </w:p>
    <w:p w14:paraId="0CE83942" w14:textId="7D2529B9" w:rsidR="005235E0" w:rsidRPr="00FC1164" w:rsidRDefault="005235E0" w:rsidP="005235E0">
      <w:pPr>
        <w:rPr>
          <w:rFonts w:eastAsiaTheme="minorEastAsia"/>
        </w:rPr>
      </w:pPr>
      <m:oMathPara>
        <m:oMathParaPr>
          <m:jc m:val="right"/>
        </m:oMathParaPr>
        <m:oMath>
          <m:r>
            <w:rPr>
              <w:rFonts w:ascii="Cambria Math" w:hAnsi="Cambria Math"/>
            </w:rPr>
            <m:t>A=</m:t>
          </m:r>
          <m:sSup>
            <m:sSupPr>
              <m:ctrlPr>
                <w:rPr>
                  <w:rFonts w:ascii="Cambria Math" w:hAnsi="Cambria Math"/>
                  <w:i/>
                </w:rPr>
              </m:ctrlPr>
            </m:sSupPr>
            <m:e>
              <m:r>
                <w:rPr>
                  <w:rFonts w:ascii="Cambria Math" w:hAnsi="Cambria Math"/>
                </w:rPr>
                <m:t>L</m:t>
              </m:r>
            </m:e>
            <m:sup>
              <m:r>
                <w:rPr>
                  <w:rFonts w:ascii="Cambria Math" w:hAnsi="Cambria Math"/>
                </w:rPr>
                <m:t>2</m:t>
              </m:r>
            </m:sup>
          </m:sSup>
          <m:r>
            <w:rPr>
              <w:rFonts w:ascii="Cambria Math" w:hAnsi="Cambria Math"/>
            </w:rPr>
            <m:t xml:space="preserve">                                                                                 (1)</m:t>
          </m:r>
        </m:oMath>
      </m:oMathPara>
    </w:p>
    <w:p w14:paraId="43E949C1" w14:textId="7541798D" w:rsidR="005235E0" w:rsidRPr="00882EDD" w:rsidRDefault="005235E0" w:rsidP="005235E0">
      <w:pPr>
        <w:rPr>
          <w:rFonts w:eastAsiaTheme="minorEastAsia"/>
        </w:rPr>
      </w:pPr>
      <w:r>
        <w:rPr>
          <w:rFonts w:eastAsiaTheme="minorEastAsia"/>
        </w:rPr>
        <w:t xml:space="preserve">where </w:t>
      </w:r>
      <m:oMath>
        <m:r>
          <w:rPr>
            <w:rFonts w:ascii="Cambria Math" w:eastAsiaTheme="minorEastAsia" w:hAnsi="Cambria Math"/>
          </w:rPr>
          <m:t>A</m:t>
        </m:r>
      </m:oMath>
      <w:r>
        <w:rPr>
          <w:rFonts w:eastAsiaTheme="minorEastAsia"/>
        </w:rPr>
        <w:t xml:space="preserve"> is the area, </w:t>
      </w:r>
      <m:oMath>
        <m:r>
          <w:rPr>
            <w:rFonts w:ascii="Cambria Math" w:eastAsiaTheme="minorEastAsia" w:hAnsi="Cambria Math"/>
          </w:rPr>
          <m:t>L</m:t>
        </m:r>
      </m:oMath>
      <w:r>
        <w:rPr>
          <w:rFonts w:eastAsiaTheme="minorEastAsia"/>
        </w:rPr>
        <w:t xml:space="preserve"> is length of the side of the table. Always use equation editor and number the equations so that they later ca</w:t>
      </w:r>
      <w:r w:rsidR="00C30CD8">
        <w:rPr>
          <w:rFonts w:eastAsiaTheme="minorEastAsia"/>
        </w:rPr>
        <w:t>n</w:t>
      </w:r>
      <w:r>
        <w:rPr>
          <w:rFonts w:eastAsiaTheme="minorEastAsia"/>
        </w:rPr>
        <w:t xml:space="preserve"> be referenced as eq. 1</w:t>
      </w:r>
      <w:r w:rsidR="00942FF9">
        <w:rPr>
          <w:rFonts w:eastAsiaTheme="minorEastAsia"/>
        </w:rPr>
        <w:t xml:space="preserve"> or equation 1</w:t>
      </w:r>
      <w:r>
        <w:rPr>
          <w:rFonts w:eastAsiaTheme="minorEastAsia"/>
        </w:rPr>
        <w:t>.</w:t>
      </w:r>
      <w:r w:rsidR="00B14791">
        <w:rPr>
          <w:rFonts w:eastAsiaTheme="minorEastAsia"/>
        </w:rPr>
        <w:t xml:space="preserve"> If a total measurement error on </w:t>
      </w:r>
      <m:oMath>
        <m:r>
          <w:rPr>
            <w:rFonts w:ascii="Cambria Math" w:eastAsiaTheme="minorEastAsia" w:hAnsi="Cambria Math"/>
          </w:rPr>
          <m:t xml:space="preserve">L is </m:t>
        </m:r>
        <m:r>
          <m:rPr>
            <m:sty m:val="p"/>
          </m:rPr>
          <w:rPr>
            <w:rFonts w:ascii="Cambria Math" w:eastAsiaTheme="minorEastAsia" w:hAnsi="Cambria Math"/>
          </w:rPr>
          <m:t>Δ</m:t>
        </m:r>
        <m:r>
          <w:rPr>
            <w:rFonts w:ascii="Cambria Math" w:eastAsiaTheme="minorEastAsia" w:hAnsi="Cambria Math"/>
          </w:rPr>
          <m:t>L</m:t>
        </m:r>
      </m:oMath>
      <w:r w:rsidR="00B14791">
        <w:rPr>
          <w:rFonts w:eastAsiaTheme="minorEastAsia"/>
        </w:rPr>
        <w:t xml:space="preserve">, what is the </w:t>
      </w:r>
      <m:oMath>
        <m:r>
          <m:rPr>
            <m:sty m:val="p"/>
          </m:rPr>
          <w:rPr>
            <w:rFonts w:ascii="Cambria Math" w:eastAsiaTheme="minorEastAsia" w:hAnsi="Cambria Math"/>
          </w:rPr>
          <m:t>Δ</m:t>
        </m:r>
        <m:r>
          <w:rPr>
            <w:rFonts w:ascii="Cambria Math" w:eastAsiaTheme="minorEastAsia" w:hAnsi="Cambria Math"/>
          </w:rPr>
          <m:t>A</m:t>
        </m:r>
      </m:oMath>
      <w:r w:rsidR="00B14791">
        <w:rPr>
          <w:rFonts w:eastAsiaTheme="minorEastAsia"/>
        </w:rPr>
        <w:t>? Show this in your theory section.</w:t>
      </w:r>
    </w:p>
    <w:p w14:paraId="5D9E2084" w14:textId="6DCFCFB5" w:rsidR="006D340E" w:rsidRDefault="004E20FC" w:rsidP="004E20FC">
      <w:pPr>
        <w:ind w:firstLine="720"/>
      </w:pPr>
      <w:r>
        <w:t>For the analysis of the</w:t>
      </w:r>
      <w:r w:rsidR="000E52A7">
        <w:t xml:space="preserve"> side of the</w:t>
      </w:r>
      <w:r>
        <w:t xml:space="preserve"> </w:t>
      </w:r>
      <w:r w:rsidR="000E52A7">
        <w:t>table</w:t>
      </w:r>
      <w:r>
        <w:t xml:space="preserve"> length </w:t>
      </w:r>
      <w:r w:rsidR="00352A2B">
        <w:t>measurements,</w:t>
      </w:r>
      <w:r>
        <w:t xml:space="preserve"> we will also need a formula for the Gaussian curve as presented here:</w:t>
      </w:r>
    </w:p>
    <w:p w14:paraId="21839276" w14:textId="1C406D9A" w:rsidR="004E20FC" w:rsidRPr="000E52A7" w:rsidRDefault="004E20FC" w:rsidP="004E20FC">
      <w:pPr>
        <w:ind w:firstLine="720"/>
      </w:pPr>
      <m:oMathPara>
        <m:oMathParaPr>
          <m:jc m:val="right"/>
        </m:oMathParaPr>
        <m:oMath>
          <m:r>
            <w:rPr>
              <w:rFonts w:ascii="Cambria Math" w:hAnsi="Cambria Math"/>
            </w:rPr>
            <m:t xml:space="preserve">F=C </m:t>
          </m:r>
          <m:sSup>
            <m:sSupPr>
              <m:ctrlPr>
                <w:rPr>
                  <w:rFonts w:ascii="Cambria Math" w:hAnsi="Cambria Math"/>
                  <w:i/>
                </w:rPr>
              </m:ctrlPr>
            </m:sSupPr>
            <m:e>
              <m:r>
                <w:rPr>
                  <w:rFonts w:ascii="Cambria Math" w:hAnsi="Cambria Math"/>
                </w:rPr>
                <m:t>e</m:t>
              </m:r>
            </m:e>
            <m:sup>
              <m:r>
                <w:rPr>
                  <w:rFonts w:ascii="Cambria Math" w:hAnsi="Cambria Math"/>
                </w:rPr>
                <m:t>-</m:t>
              </m:r>
              <m:f>
                <m:fPr>
                  <m:ctrlPr>
                    <w:rPr>
                      <w:rFonts w:ascii="Cambria Math" w:hAnsi="Cambria Math"/>
                      <w:i/>
                    </w:rPr>
                  </m:ctrlPr>
                </m:fPr>
                <m:num>
                  <m:sSup>
                    <m:sSupPr>
                      <m:ctrlPr>
                        <w:rPr>
                          <w:rFonts w:ascii="Cambria Math" w:hAnsi="Cambria Math"/>
                          <w:i/>
                        </w:rPr>
                      </m:ctrlPr>
                    </m:sSupPr>
                    <m:e>
                      <m:d>
                        <m:dPr>
                          <m:ctrlPr>
                            <w:rPr>
                              <w:rFonts w:ascii="Cambria Math" w:hAnsi="Cambria Math"/>
                              <w:i/>
                            </w:rPr>
                          </m:ctrlPr>
                        </m:dPr>
                        <m:e>
                          <m:r>
                            <w:rPr>
                              <w:rFonts w:ascii="Cambria Math" w:hAnsi="Cambria Math"/>
                            </w:rPr>
                            <m:t>x-μ</m:t>
                          </m:r>
                        </m:e>
                      </m:d>
                    </m:e>
                    <m:sup>
                      <m:r>
                        <w:rPr>
                          <w:rFonts w:ascii="Cambria Math" w:hAnsi="Cambria Math"/>
                        </w:rPr>
                        <m:t>2</m:t>
                      </m:r>
                    </m:sup>
                  </m:sSup>
                </m:num>
                <m:den>
                  <m:sSup>
                    <m:sSupPr>
                      <m:ctrlPr>
                        <w:rPr>
                          <w:rFonts w:ascii="Cambria Math" w:hAnsi="Cambria Math"/>
                          <w:i/>
                        </w:rPr>
                      </m:ctrlPr>
                    </m:sSupPr>
                    <m:e>
                      <m:r>
                        <w:rPr>
                          <w:rFonts w:ascii="Cambria Math" w:hAnsi="Cambria Math"/>
                        </w:rPr>
                        <m:t>2σ</m:t>
                      </m:r>
                    </m:e>
                    <m:sup>
                      <m:r>
                        <w:rPr>
                          <w:rFonts w:ascii="Cambria Math" w:hAnsi="Cambria Math"/>
                        </w:rPr>
                        <m:t>2</m:t>
                      </m:r>
                    </m:sup>
                  </m:sSup>
                </m:den>
              </m:f>
            </m:sup>
          </m:sSup>
          <m:r>
            <w:rPr>
              <w:rFonts w:ascii="Cambria Math" w:hAnsi="Cambria Math"/>
            </w:rPr>
            <m:t xml:space="preserve">                                                                        (2)</m:t>
          </m:r>
        </m:oMath>
      </m:oMathPara>
    </w:p>
    <w:p w14:paraId="50D5E52A" w14:textId="441677D8" w:rsidR="004E20FC" w:rsidRDefault="00276E8A" w:rsidP="006D340E">
      <w:r>
        <w:t xml:space="preserve">Here, C is the multiplicative constant that has a meaning of the amplitude, x is the histogram bin value (the x axis value that is), </w:t>
      </w:r>
      <m:oMath>
        <m:r>
          <w:rPr>
            <w:rFonts w:ascii="Cambria Math" w:hAnsi="Cambria Math"/>
          </w:rPr>
          <m:t>μ</m:t>
        </m:r>
      </m:oMath>
      <w:r>
        <w:rPr>
          <w:rFonts w:eastAsiaTheme="minorEastAsia"/>
        </w:rPr>
        <w:t xml:space="preserve"> is position of the peak, and </w:t>
      </w:r>
      <m:oMath>
        <m:r>
          <w:rPr>
            <w:rFonts w:ascii="Cambria Math" w:eastAsiaTheme="minorEastAsia" w:hAnsi="Cambria Math"/>
          </w:rPr>
          <m:t>σ</m:t>
        </m:r>
      </m:oMath>
      <w:r>
        <w:rPr>
          <w:rFonts w:eastAsiaTheme="minorEastAsia"/>
        </w:rPr>
        <w:t xml:space="preserve"> is the width of the gaussian.</w:t>
      </w:r>
    </w:p>
    <w:p w14:paraId="27C09F1B" w14:textId="1F18690D" w:rsidR="005235E0" w:rsidRDefault="005A0F14" w:rsidP="006D340E">
      <w:r>
        <w:t xml:space="preserve">The </w:t>
      </w:r>
      <w:r>
        <w:fldChar w:fldCharType="begin"/>
      </w:r>
      <w:r>
        <w:instrText xml:space="preserve"> REF _Ref107852105 \h </w:instrText>
      </w:r>
      <w:r>
        <w:fldChar w:fldCharType="separate"/>
      </w:r>
      <w:r>
        <w:t xml:space="preserve">Table </w:t>
      </w:r>
      <w:r>
        <w:rPr>
          <w:noProof/>
        </w:rPr>
        <w:t>2</w:t>
      </w:r>
      <w:r>
        <w:fldChar w:fldCharType="end"/>
      </w:r>
      <w:r>
        <w:t xml:space="preserve"> shows the reminder of the parts of the lab report that should be included.</w:t>
      </w:r>
      <w:r w:rsidR="00276E8A">
        <w:t xml:space="preserve"> DO NOT include this in your report – this table is only for your benefit.</w:t>
      </w:r>
    </w:p>
    <w:p w14:paraId="1469EA9C" w14:textId="1F7EE164" w:rsidR="005235E0" w:rsidRDefault="005235E0" w:rsidP="005235E0">
      <w:pPr>
        <w:pStyle w:val="Caption"/>
        <w:keepNext/>
      </w:pPr>
      <w:bookmarkStart w:id="3" w:name="_Ref107852105"/>
      <w:r>
        <w:t xml:space="preserve">Table </w:t>
      </w:r>
      <w:fldSimple w:instr=" SEQ Table \* ARABIC ">
        <w:r>
          <w:rPr>
            <w:noProof/>
          </w:rPr>
          <w:t>2</w:t>
        </w:r>
      </w:fldSimple>
      <w:bookmarkEnd w:id="3"/>
      <w:r>
        <w:t>: Description of all parts of the report.</w:t>
      </w:r>
    </w:p>
    <w:tbl>
      <w:tblPr>
        <w:tblStyle w:val="GridTable1Light"/>
        <w:tblW w:w="0" w:type="auto"/>
        <w:tblLook w:val="04A0" w:firstRow="1" w:lastRow="0" w:firstColumn="1" w:lastColumn="0" w:noHBand="0" w:noVBand="1"/>
      </w:tblPr>
      <w:tblGrid>
        <w:gridCol w:w="2245"/>
        <w:gridCol w:w="7105"/>
      </w:tblGrid>
      <w:tr w:rsidR="005235E0" w14:paraId="444BA2C3" w14:textId="77777777" w:rsidTr="0057718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45" w:type="dxa"/>
          </w:tcPr>
          <w:p w14:paraId="3E5A1CF7" w14:textId="77777777" w:rsidR="005235E0" w:rsidRDefault="005235E0" w:rsidP="00577189">
            <w:r>
              <w:t>Section name</w:t>
            </w:r>
          </w:p>
        </w:tc>
        <w:tc>
          <w:tcPr>
            <w:tcW w:w="7105" w:type="dxa"/>
          </w:tcPr>
          <w:p w14:paraId="221615B6" w14:textId="77777777" w:rsidR="005235E0" w:rsidRDefault="005235E0" w:rsidP="00577189">
            <w:pPr>
              <w:cnfStyle w:val="100000000000" w:firstRow="1" w:lastRow="0" w:firstColumn="0" w:lastColumn="0" w:oddVBand="0" w:evenVBand="0" w:oddHBand="0" w:evenHBand="0" w:firstRowFirstColumn="0" w:firstRowLastColumn="0" w:lastRowFirstColumn="0" w:lastRowLastColumn="0"/>
            </w:pPr>
            <w:r>
              <w:t>Section content description</w:t>
            </w:r>
          </w:p>
        </w:tc>
      </w:tr>
      <w:tr w:rsidR="005235E0" w14:paraId="2F3426AC" w14:textId="77777777" w:rsidTr="00577189">
        <w:tc>
          <w:tcPr>
            <w:cnfStyle w:val="001000000000" w:firstRow="0" w:lastRow="0" w:firstColumn="1" w:lastColumn="0" w:oddVBand="0" w:evenVBand="0" w:oddHBand="0" w:evenHBand="0" w:firstRowFirstColumn="0" w:firstRowLastColumn="0" w:lastRowFirstColumn="0" w:lastRowLastColumn="0"/>
            <w:tcW w:w="2245" w:type="dxa"/>
          </w:tcPr>
          <w:p w14:paraId="24AFDCCC" w14:textId="77777777" w:rsidR="005235E0" w:rsidRDefault="005235E0" w:rsidP="00577189">
            <w:r>
              <w:t>Abstract</w:t>
            </w:r>
          </w:p>
        </w:tc>
        <w:tc>
          <w:tcPr>
            <w:tcW w:w="7105" w:type="dxa"/>
          </w:tcPr>
          <w:p w14:paraId="09B63C4E" w14:textId="79C7345E" w:rsidR="005235E0" w:rsidRDefault="005235E0" w:rsidP="00577189">
            <w:pPr>
              <w:cnfStyle w:val="000000000000" w:firstRow="0" w:lastRow="0" w:firstColumn="0" w:lastColumn="0" w:oddVBand="0" w:evenVBand="0" w:oddHBand="0" w:evenHBand="0" w:firstRowFirstColumn="0" w:firstRowLastColumn="0" w:lastRowFirstColumn="0" w:lastRowLastColumn="0"/>
            </w:pPr>
            <w:r>
              <w:t>This is a short summary of the whole report, including the introduction, results, and the conclusion.</w:t>
            </w:r>
            <w:r w:rsidR="0097487F">
              <w:t xml:space="preserve"> Include numeric </w:t>
            </w:r>
            <w:r w:rsidR="00631212">
              <w:t>results</w:t>
            </w:r>
            <w:r w:rsidR="0097487F">
              <w:t xml:space="preserve"> as appropriate!</w:t>
            </w:r>
          </w:p>
        </w:tc>
      </w:tr>
      <w:tr w:rsidR="005235E0" w14:paraId="1D9E7201" w14:textId="77777777" w:rsidTr="00577189">
        <w:tc>
          <w:tcPr>
            <w:cnfStyle w:val="001000000000" w:firstRow="0" w:lastRow="0" w:firstColumn="1" w:lastColumn="0" w:oddVBand="0" w:evenVBand="0" w:oddHBand="0" w:evenHBand="0" w:firstRowFirstColumn="0" w:firstRowLastColumn="0" w:lastRowFirstColumn="0" w:lastRowLastColumn="0"/>
            <w:tcW w:w="2245" w:type="dxa"/>
          </w:tcPr>
          <w:p w14:paraId="7EBC6002" w14:textId="77777777" w:rsidR="005235E0" w:rsidRDefault="005235E0" w:rsidP="00577189">
            <w:r>
              <w:t>Introduction</w:t>
            </w:r>
          </w:p>
        </w:tc>
        <w:tc>
          <w:tcPr>
            <w:tcW w:w="7105" w:type="dxa"/>
          </w:tcPr>
          <w:p w14:paraId="1BBC3087" w14:textId="7251F3D7" w:rsidR="005235E0" w:rsidRDefault="005235E0" w:rsidP="00577189">
            <w:pPr>
              <w:cnfStyle w:val="000000000000" w:firstRow="0" w:lastRow="0" w:firstColumn="0" w:lastColumn="0" w:oddVBand="0" w:evenVBand="0" w:oddHBand="0" w:evenHBand="0" w:firstRowFirstColumn="0" w:firstRowLastColumn="0" w:lastRowFirstColumn="0" w:lastRowLastColumn="0"/>
            </w:pPr>
            <w:r>
              <w:t xml:space="preserve">Give an introduction into the topic of the lab and why </w:t>
            </w:r>
            <w:r w:rsidR="00631212">
              <w:t>you are</w:t>
            </w:r>
            <w:r>
              <w:t xml:space="preserve"> doing it.</w:t>
            </w:r>
          </w:p>
        </w:tc>
      </w:tr>
      <w:tr w:rsidR="005235E0" w14:paraId="213D70EB" w14:textId="77777777" w:rsidTr="00577189">
        <w:tc>
          <w:tcPr>
            <w:cnfStyle w:val="001000000000" w:firstRow="0" w:lastRow="0" w:firstColumn="1" w:lastColumn="0" w:oddVBand="0" w:evenVBand="0" w:oddHBand="0" w:evenHBand="0" w:firstRowFirstColumn="0" w:firstRowLastColumn="0" w:lastRowFirstColumn="0" w:lastRowLastColumn="0"/>
            <w:tcW w:w="2245" w:type="dxa"/>
          </w:tcPr>
          <w:p w14:paraId="6288445D" w14:textId="77777777" w:rsidR="005235E0" w:rsidRDefault="005235E0" w:rsidP="00577189">
            <w:r>
              <w:t>Experimental Setup</w:t>
            </w:r>
          </w:p>
        </w:tc>
        <w:tc>
          <w:tcPr>
            <w:tcW w:w="7105" w:type="dxa"/>
          </w:tcPr>
          <w:p w14:paraId="20B37FE0" w14:textId="77777777" w:rsidR="005235E0" w:rsidRDefault="005235E0" w:rsidP="00577189">
            <w:pPr>
              <w:cnfStyle w:val="000000000000" w:firstRow="0" w:lastRow="0" w:firstColumn="0" w:lastColumn="0" w:oddVBand="0" w:evenVBand="0" w:oddHBand="0" w:evenHBand="0" w:firstRowFirstColumn="0" w:firstRowLastColumn="0" w:lastRowFirstColumn="0" w:lastRowLastColumn="0"/>
            </w:pPr>
            <w:r>
              <w:t>Can be also Experiment design, Setup and design, Apparatus, or anything similar. Includes the description of the apparatus used, or the experiment itself with all relevant schematics of the experimental setup. For Tracker labs, a relevant screenshot can be used.</w:t>
            </w:r>
          </w:p>
        </w:tc>
      </w:tr>
      <w:tr w:rsidR="005235E0" w14:paraId="55427B64" w14:textId="77777777" w:rsidTr="00577189">
        <w:tc>
          <w:tcPr>
            <w:cnfStyle w:val="001000000000" w:firstRow="0" w:lastRow="0" w:firstColumn="1" w:lastColumn="0" w:oddVBand="0" w:evenVBand="0" w:oddHBand="0" w:evenHBand="0" w:firstRowFirstColumn="0" w:firstRowLastColumn="0" w:lastRowFirstColumn="0" w:lastRowLastColumn="0"/>
            <w:tcW w:w="2245" w:type="dxa"/>
          </w:tcPr>
          <w:p w14:paraId="4D21B838" w14:textId="77777777" w:rsidR="005235E0" w:rsidRDefault="005235E0" w:rsidP="00577189">
            <w:r>
              <w:t>Experimental Results (or Data)</w:t>
            </w:r>
          </w:p>
        </w:tc>
        <w:tc>
          <w:tcPr>
            <w:tcW w:w="7105" w:type="dxa"/>
          </w:tcPr>
          <w:p w14:paraId="21A515CF" w14:textId="77777777" w:rsidR="005235E0" w:rsidRDefault="005235E0" w:rsidP="00577189">
            <w:pPr>
              <w:cnfStyle w:val="000000000000" w:firstRow="0" w:lastRow="0" w:firstColumn="0" w:lastColumn="0" w:oddVBand="0" w:evenVBand="0" w:oddHBand="0" w:evenHBand="0" w:firstRowFirstColumn="0" w:firstRowLastColumn="0" w:lastRowFirstColumn="0" w:lastRowLastColumn="0"/>
            </w:pPr>
            <w:r>
              <w:t>Includes relevant tables (just one per each data type)/graphs of your data. Most likely, this is not raw values but averages with errors or similar. If you have more tables of the same, show only one - do not include the rest in the body of the report, but attach an Appendix at the very end.</w:t>
            </w:r>
          </w:p>
        </w:tc>
      </w:tr>
      <w:tr w:rsidR="005235E0" w14:paraId="28441F4D" w14:textId="77777777" w:rsidTr="00577189">
        <w:tc>
          <w:tcPr>
            <w:cnfStyle w:val="001000000000" w:firstRow="0" w:lastRow="0" w:firstColumn="1" w:lastColumn="0" w:oddVBand="0" w:evenVBand="0" w:oddHBand="0" w:evenHBand="0" w:firstRowFirstColumn="0" w:firstRowLastColumn="0" w:lastRowFirstColumn="0" w:lastRowLastColumn="0"/>
            <w:tcW w:w="2245" w:type="dxa"/>
          </w:tcPr>
          <w:p w14:paraId="72849952" w14:textId="77777777" w:rsidR="005235E0" w:rsidRDefault="005235E0" w:rsidP="00577189">
            <w:r>
              <w:t>Theory/Derivations</w:t>
            </w:r>
          </w:p>
        </w:tc>
        <w:tc>
          <w:tcPr>
            <w:tcW w:w="7105" w:type="dxa"/>
          </w:tcPr>
          <w:p w14:paraId="63FAD181" w14:textId="7E53158F" w:rsidR="005235E0" w:rsidRDefault="005235E0" w:rsidP="00577189">
            <w:pPr>
              <w:cnfStyle w:val="000000000000" w:firstRow="0" w:lastRow="0" w:firstColumn="0" w:lastColumn="0" w:oddVBand="0" w:evenVBand="0" w:oddHBand="0" w:evenHBand="0" w:firstRowFirstColumn="0" w:firstRowLastColumn="0" w:lastRowFirstColumn="0" w:lastRowLastColumn="0"/>
            </w:pPr>
            <w:r>
              <w:t>Either name is fine. If the lab asks you to derive any equation, or you need to use a set of specific equations, list and describe them here. A separate Derivations section in addition to theory (or as a subsection) can be used if a lengthy derivation is needed from the stated theory. Remember to number all the equations. Do not list equations that are considered ‘common’ knowledge, such as how to find</w:t>
            </w:r>
            <w:r w:rsidR="00631212">
              <w:t xml:space="preserve"> the</w:t>
            </w:r>
            <w:r>
              <w:t xml:space="preserve"> </w:t>
            </w:r>
            <w:r w:rsidR="00631212">
              <w:t>average</w:t>
            </w:r>
            <w:r>
              <w:t xml:space="preserve"> or standard deviation. </w:t>
            </w:r>
            <w:r w:rsidR="00631212">
              <w:t>Rarely</w:t>
            </w:r>
            <w:r>
              <w:t xml:space="preserve"> such </w:t>
            </w:r>
            <w:r w:rsidR="00631212">
              <w:t>equations</w:t>
            </w:r>
            <w:r>
              <w:t xml:space="preserve"> should be listed if </w:t>
            </w:r>
            <w:r w:rsidR="00631212">
              <w:t>they’re</w:t>
            </w:r>
            <w:r>
              <w:t xml:space="preserve"> used explicitly in your calculations.</w:t>
            </w:r>
          </w:p>
        </w:tc>
      </w:tr>
      <w:tr w:rsidR="005235E0" w14:paraId="55BCBA5D" w14:textId="77777777" w:rsidTr="00577189">
        <w:tc>
          <w:tcPr>
            <w:cnfStyle w:val="001000000000" w:firstRow="0" w:lastRow="0" w:firstColumn="1" w:lastColumn="0" w:oddVBand="0" w:evenVBand="0" w:oddHBand="0" w:evenHBand="0" w:firstRowFirstColumn="0" w:firstRowLastColumn="0" w:lastRowFirstColumn="0" w:lastRowLastColumn="0"/>
            <w:tcW w:w="2245" w:type="dxa"/>
          </w:tcPr>
          <w:p w14:paraId="587193DB" w14:textId="77777777" w:rsidR="005235E0" w:rsidRDefault="005235E0" w:rsidP="00577189">
            <w:r>
              <w:t>Analysis</w:t>
            </w:r>
          </w:p>
        </w:tc>
        <w:tc>
          <w:tcPr>
            <w:tcW w:w="7105" w:type="dxa"/>
          </w:tcPr>
          <w:p w14:paraId="18420BF5" w14:textId="77777777" w:rsidR="005235E0" w:rsidRDefault="005235E0" w:rsidP="00577189">
            <w:pPr>
              <w:cnfStyle w:val="000000000000" w:firstRow="0" w:lastRow="0" w:firstColumn="0" w:lastColumn="0" w:oddVBand="0" w:evenVBand="0" w:oddHBand="0" w:evenHBand="0" w:firstRowFirstColumn="0" w:firstRowLastColumn="0" w:lastRowFirstColumn="0" w:lastRowLastColumn="0"/>
            </w:pPr>
            <w:r>
              <w:t>Describe analysis process referring to equations from theory section. Show only organized results (for example, as a table or a plot, etc.). Describe what they are and what do they mean. You may show highlights of some steps of the calculation for a single example if you feel it’s necessary to be shown in detail.</w:t>
            </w:r>
          </w:p>
          <w:p w14:paraId="38D16FD9" w14:textId="77777777" w:rsidR="005235E0" w:rsidRDefault="005235E0" w:rsidP="00577189">
            <w:pPr>
              <w:cnfStyle w:val="000000000000" w:firstRow="0" w:lastRow="0" w:firstColumn="0" w:lastColumn="0" w:oddVBand="0" w:evenVBand="0" w:oddHBand="0" w:evenHBand="0" w:firstRowFirstColumn="0" w:firstRowLastColumn="0" w:lastRowFirstColumn="0" w:lastRowLastColumn="0"/>
            </w:pPr>
            <w:r>
              <w:lastRenderedPageBreak/>
              <w:t>Unless the focus is on the error analysis, it should be included in this section and not separated. ALL LABS SHOULD HAVE ERROR ANALYSIS even if the manual doesn’t directly instruct you to do so.</w:t>
            </w:r>
          </w:p>
        </w:tc>
      </w:tr>
      <w:tr w:rsidR="005235E0" w14:paraId="6D036B7A" w14:textId="77777777" w:rsidTr="00577189">
        <w:tc>
          <w:tcPr>
            <w:cnfStyle w:val="001000000000" w:firstRow="0" w:lastRow="0" w:firstColumn="1" w:lastColumn="0" w:oddVBand="0" w:evenVBand="0" w:oddHBand="0" w:evenHBand="0" w:firstRowFirstColumn="0" w:firstRowLastColumn="0" w:lastRowFirstColumn="0" w:lastRowLastColumn="0"/>
            <w:tcW w:w="2245" w:type="dxa"/>
          </w:tcPr>
          <w:p w14:paraId="44465628" w14:textId="77777777" w:rsidR="005235E0" w:rsidRDefault="005235E0" w:rsidP="00577189">
            <w:r>
              <w:lastRenderedPageBreak/>
              <w:t>Conclusion</w:t>
            </w:r>
          </w:p>
        </w:tc>
        <w:tc>
          <w:tcPr>
            <w:tcW w:w="7105" w:type="dxa"/>
          </w:tcPr>
          <w:p w14:paraId="5964043D" w14:textId="77777777" w:rsidR="005235E0" w:rsidRDefault="005235E0" w:rsidP="00577189">
            <w:pPr>
              <w:cnfStyle w:val="000000000000" w:firstRow="0" w:lastRow="0" w:firstColumn="0" w:lastColumn="0" w:oddVBand="0" w:evenVBand="0" w:oddHBand="0" w:evenHBand="0" w:firstRowFirstColumn="0" w:firstRowLastColumn="0" w:lastRowFirstColumn="0" w:lastRowLastColumn="0"/>
            </w:pPr>
            <w:r>
              <w:t>Restate the result with appropriate errors and comment on it. Or refer to the plot or table with the results if longer than one-two numbers. Comments/discussion should include if the experiment was a success, if the value is near the expected, what was the reason for any deviation and can this experiment be improved if done again.</w:t>
            </w:r>
          </w:p>
        </w:tc>
      </w:tr>
      <w:tr w:rsidR="005235E0" w14:paraId="7F6213D4" w14:textId="77777777" w:rsidTr="00577189">
        <w:tc>
          <w:tcPr>
            <w:cnfStyle w:val="001000000000" w:firstRow="0" w:lastRow="0" w:firstColumn="1" w:lastColumn="0" w:oddVBand="0" w:evenVBand="0" w:oddHBand="0" w:evenHBand="0" w:firstRowFirstColumn="0" w:firstRowLastColumn="0" w:lastRowFirstColumn="0" w:lastRowLastColumn="0"/>
            <w:tcW w:w="2245" w:type="dxa"/>
          </w:tcPr>
          <w:p w14:paraId="373F26ED" w14:textId="77777777" w:rsidR="005235E0" w:rsidRDefault="005235E0" w:rsidP="00577189">
            <w:r>
              <w:t>References</w:t>
            </w:r>
          </w:p>
        </w:tc>
        <w:tc>
          <w:tcPr>
            <w:tcW w:w="7105" w:type="dxa"/>
          </w:tcPr>
          <w:p w14:paraId="0CC51277" w14:textId="1A9EA4EC" w:rsidR="005235E0" w:rsidRDefault="005235E0" w:rsidP="00577189">
            <w:pPr>
              <w:cnfStyle w:val="000000000000" w:firstRow="0" w:lastRow="0" w:firstColumn="0" w:lastColumn="0" w:oddVBand="0" w:evenVBand="0" w:oddHBand="0" w:evenHBand="0" w:firstRowFirstColumn="0" w:firstRowLastColumn="0" w:lastRowFirstColumn="0" w:lastRowLastColumn="0"/>
            </w:pPr>
            <w:r>
              <w:t xml:space="preserve">Use IEEE format for </w:t>
            </w:r>
            <w:r w:rsidR="009F7878">
              <w:t>references</w:t>
            </w:r>
            <w:r>
              <w:t>. You can use reference as part of the text, such as: As described in [1], the result matches with the value from [2] and so on. Avoid quoting actual text from references or keep to as little as possible.</w:t>
            </w:r>
          </w:p>
        </w:tc>
      </w:tr>
      <w:tr w:rsidR="005235E0" w14:paraId="0A5F9420" w14:textId="77777777" w:rsidTr="00577189">
        <w:tc>
          <w:tcPr>
            <w:cnfStyle w:val="001000000000" w:firstRow="0" w:lastRow="0" w:firstColumn="1" w:lastColumn="0" w:oddVBand="0" w:evenVBand="0" w:oddHBand="0" w:evenHBand="0" w:firstRowFirstColumn="0" w:firstRowLastColumn="0" w:lastRowFirstColumn="0" w:lastRowLastColumn="0"/>
            <w:tcW w:w="2245" w:type="dxa"/>
          </w:tcPr>
          <w:p w14:paraId="709F997C" w14:textId="77777777" w:rsidR="005235E0" w:rsidRDefault="005235E0" w:rsidP="00577189">
            <w:r>
              <w:t>Appendix</w:t>
            </w:r>
          </w:p>
        </w:tc>
        <w:tc>
          <w:tcPr>
            <w:tcW w:w="7105" w:type="dxa"/>
          </w:tcPr>
          <w:p w14:paraId="35D0126C" w14:textId="6BBD6457" w:rsidR="005235E0" w:rsidRDefault="005235E0" w:rsidP="00577189">
            <w:pPr>
              <w:cnfStyle w:val="000000000000" w:firstRow="0" w:lastRow="0" w:firstColumn="0" w:lastColumn="0" w:oddVBand="0" w:evenVBand="0" w:oddHBand="0" w:evenHBand="0" w:firstRowFirstColumn="0" w:firstRowLastColumn="0" w:lastRowFirstColumn="0" w:lastRowLastColumn="0"/>
            </w:pPr>
            <w:r>
              <w:t xml:space="preserve">Can be Appendix 1, Appendix 2 as needed. </w:t>
            </w:r>
            <w:r w:rsidR="009F7878">
              <w:t>It can</w:t>
            </w:r>
            <w:r>
              <w:t xml:space="preserve"> include anything you wanted to show but it was lengthy or didn’t fit into all previous sections. Normally, you should try to avoid adding an appendix but </w:t>
            </w:r>
            <w:r w:rsidR="009F7878">
              <w:t>it’s</w:t>
            </w:r>
            <w:r>
              <w:t xml:space="preserve"> ok to include one to your report.</w:t>
            </w:r>
          </w:p>
        </w:tc>
      </w:tr>
    </w:tbl>
    <w:p w14:paraId="5C0035AB" w14:textId="637ACC88" w:rsidR="00EA7695" w:rsidRDefault="00EA7695" w:rsidP="00EA7695">
      <w:pPr>
        <w:pStyle w:val="Heading2"/>
      </w:pPr>
      <w:r>
        <w:t>Analysis</w:t>
      </w:r>
    </w:p>
    <w:p w14:paraId="6C49D851" w14:textId="08F789D7" w:rsidR="00DF50A8" w:rsidRDefault="00726D5D" w:rsidP="00E30909">
      <w:r>
        <w:t xml:space="preserve">For analysis, we will </w:t>
      </w:r>
      <w:r w:rsidR="00E30909">
        <w:t xml:space="preserve">use </w:t>
      </w:r>
      <w:hyperlink r:id="rId8" w:history="1">
        <w:r w:rsidR="00E30909" w:rsidRPr="006D4645">
          <w:rPr>
            <w:rStyle w:val="Hyperlink"/>
          </w:rPr>
          <w:t>https://sos.clayton.edu/physics/chi2/</w:t>
        </w:r>
      </w:hyperlink>
      <w:r w:rsidR="00E30909">
        <w:t xml:space="preserve"> data analysis tool. Choose the his</w:t>
      </w:r>
      <w:r w:rsidR="00971737">
        <w:t xml:space="preserve">togram option, and enter the data – can be copied as the </w:t>
      </w:r>
      <w:r w:rsidR="008411E8">
        <w:t>column from the spreadsheet file.</w:t>
      </w:r>
    </w:p>
    <w:p w14:paraId="646780D6" w14:textId="77777777" w:rsidR="00485597" w:rsidRDefault="008411E8" w:rsidP="00E30909">
      <w:r>
        <w:t xml:space="preserve">To fit the resulting histogram with the Gaussian curve, type </w:t>
      </w:r>
      <w:r w:rsidRPr="00B417FA">
        <w:rPr>
          <w:i/>
          <w:iCs/>
        </w:rPr>
        <w:t>gaus</w:t>
      </w:r>
      <w:r>
        <w:t xml:space="preserve"> </w:t>
      </w:r>
      <w:r w:rsidR="00B417FA">
        <w:t xml:space="preserve">for the function name. Check the number of bins suggested by the instructor, or you can try your own – make sure the resulting plot has no gaps or very wide bins, </w:t>
      </w:r>
      <w:r w:rsidR="00485597">
        <w:t>best check with instructor if unsure.</w:t>
      </w:r>
    </w:p>
    <w:p w14:paraId="296B380F" w14:textId="7AB573BE" w:rsidR="008411E8" w:rsidRDefault="00C54BCC" w:rsidP="00E30909">
      <w:r w:rsidRPr="00C54BCC">
        <w:rPr>
          <w:rFonts w:eastAsiaTheme="minorEastAsia"/>
          <w:noProof/>
        </w:rPr>
        <w:drawing>
          <wp:anchor distT="0" distB="0" distL="114300" distR="114300" simplePos="0" relativeHeight="251667456" behindDoc="0" locked="0" layoutInCell="1" allowOverlap="1" wp14:anchorId="5AA1B5D8" wp14:editId="543D632B">
            <wp:simplePos x="0" y="0"/>
            <wp:positionH relativeFrom="margin">
              <wp:align>right</wp:align>
            </wp:positionH>
            <wp:positionV relativeFrom="paragraph">
              <wp:posOffset>911225</wp:posOffset>
            </wp:positionV>
            <wp:extent cx="2257425" cy="942975"/>
            <wp:effectExtent l="0" t="0" r="9525" b="9525"/>
            <wp:wrapSquare wrapText="bothSides"/>
            <wp:docPr id="916349985" name="Picture 1" descr="Bar chart showing data values ranging from 0 to 0.5 along the vertical axis and a horizontal axis labeled with the number 20. The chart includes a blue square marker and grid lines for reference.&#10;use the square to save th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6349985" name="Picture 1" descr="Bar chart showing data values ranging from 0 to 0.5 along the vertical axis and a horizontal axis labeled with the number 20. The chart includes a blue square marker and grid lines for reference.&#10;use the square to save the image"/>
                    <pic:cNvPicPr/>
                  </pic:nvPicPr>
                  <pic:blipFill>
                    <a:blip r:embed="rId9">
                      <a:extLst>
                        <a:ext uri="{28A0092B-C50C-407E-A947-70E740481C1C}">
                          <a14:useLocalDpi xmlns:a14="http://schemas.microsoft.com/office/drawing/2010/main" val="0"/>
                        </a:ext>
                      </a:extLst>
                    </a:blip>
                    <a:stretch>
                      <a:fillRect/>
                    </a:stretch>
                  </pic:blipFill>
                  <pic:spPr>
                    <a:xfrm>
                      <a:off x="0" y="0"/>
                      <a:ext cx="2257425" cy="942975"/>
                    </a:xfrm>
                    <a:prstGeom prst="rect">
                      <a:avLst/>
                    </a:prstGeom>
                  </pic:spPr>
                </pic:pic>
              </a:graphicData>
            </a:graphic>
          </wp:anchor>
        </w:drawing>
      </w:r>
      <w:r w:rsidR="00485597">
        <w:t>As you will have caption under the figure, you can skip the graph title, but definitely</w:t>
      </w:r>
      <w:r w:rsidR="008411E8">
        <w:t xml:space="preserve"> </w:t>
      </w:r>
      <w:r w:rsidR="002972ED">
        <w:t>type in the X and Y-axis titles with units. For example: Length, m.</w:t>
      </w:r>
      <w:r w:rsidR="0000024A">
        <w:t xml:space="preserve"> In the subsequent labs, you may need to </w:t>
      </w:r>
      <w:r w:rsidR="002C06C2">
        <w:t xml:space="preserve">include units like </w:t>
      </w:r>
      <m:oMath>
        <m:r>
          <m:rPr>
            <m:sty m:val="p"/>
          </m:rPr>
          <w:rPr>
            <w:rFonts w:ascii="Cambria Math" w:hAnsi="Cambria Math"/>
          </w:rPr>
          <m:t>Ω</m:t>
        </m:r>
      </m:oMath>
      <w:r w:rsidR="002C06C2">
        <w:rPr>
          <w:rFonts w:eastAsiaTheme="minorEastAsia"/>
        </w:rPr>
        <w:t>, you can get this by typing it #Omega</w:t>
      </w:r>
      <w:r w:rsidR="00FA2E70">
        <w:rPr>
          <w:rFonts w:eastAsiaTheme="minorEastAsia"/>
        </w:rPr>
        <w:t>. You can get a fraction</w:t>
      </w:r>
      <w:r w:rsidR="008B0592">
        <w:rPr>
          <w:rFonts w:eastAsiaTheme="minorEastAsia"/>
        </w:rPr>
        <w:t xml:space="preserve"> using the following syntax</w:t>
      </w:r>
      <w:r w:rsidR="00FA2E70">
        <w:rPr>
          <w:rFonts w:eastAsiaTheme="minorEastAsia"/>
        </w:rPr>
        <w:t xml:space="preserve"> </w:t>
      </w:r>
      <w:r w:rsidR="008B0592" w:rsidRPr="008B0592">
        <w:rPr>
          <w:rFonts w:eastAsiaTheme="minorEastAsia"/>
        </w:rPr>
        <w:t>#frac{b^{2}r^{2}}{2}</w:t>
      </w:r>
      <w:r w:rsidR="00ED184F">
        <w:rPr>
          <w:rFonts w:eastAsiaTheme="minorEastAsia"/>
        </w:rPr>
        <w:t xml:space="preserve"> – note that the faction combines also some elements that are squared, no need to extra #</w:t>
      </w:r>
      <w:r w:rsidR="008B0592">
        <w:rPr>
          <w:rFonts w:eastAsiaTheme="minorEastAsia"/>
        </w:rPr>
        <w:t xml:space="preserve">. Also, </w:t>
      </w:r>
      <w:r w:rsidR="007130E1">
        <w:rPr>
          <w:rFonts w:eastAsiaTheme="minorEastAsia"/>
        </w:rPr>
        <w:t xml:space="preserve">subscript and superscript using </w:t>
      </w:r>
      <w:r w:rsidR="007130E1" w:rsidRPr="007130E1">
        <w:rPr>
          <w:rFonts w:eastAsiaTheme="minorEastAsia"/>
        </w:rPr>
        <w:t>#</w:t>
      </w:r>
      <w:r w:rsidR="009A7DCB">
        <w:rPr>
          <w:rFonts w:eastAsiaTheme="minorEastAsia"/>
        </w:rPr>
        <w:t>mu</w:t>
      </w:r>
      <w:r w:rsidR="007130E1" w:rsidRPr="007130E1">
        <w:rPr>
          <w:rFonts w:eastAsiaTheme="minorEastAsia"/>
        </w:rPr>
        <w:t xml:space="preserve">_{0} </w:t>
      </w:r>
      <w:r w:rsidR="007130E1">
        <w:rPr>
          <w:rFonts w:eastAsiaTheme="minorEastAsia"/>
        </w:rPr>
        <w:t xml:space="preserve">and </w:t>
      </w:r>
      <w:r w:rsidR="007130E1" w:rsidRPr="007130E1">
        <w:rPr>
          <w:rFonts w:eastAsiaTheme="minorEastAsia"/>
        </w:rPr>
        <w:t>#</w:t>
      </w:r>
      <w:r w:rsidR="009A7DCB">
        <w:rPr>
          <w:rFonts w:eastAsiaTheme="minorEastAsia"/>
        </w:rPr>
        <w:t>epsilon</w:t>
      </w:r>
      <w:r w:rsidR="007130E1">
        <w:rPr>
          <w:rFonts w:eastAsiaTheme="minorEastAsia"/>
        </w:rPr>
        <w:t>^</w:t>
      </w:r>
      <w:r w:rsidR="007130E1" w:rsidRPr="007130E1">
        <w:rPr>
          <w:rFonts w:eastAsiaTheme="minorEastAsia"/>
        </w:rPr>
        <w:t>{</w:t>
      </w:r>
      <w:r w:rsidR="007130E1">
        <w:rPr>
          <w:rFonts w:eastAsiaTheme="minorEastAsia"/>
        </w:rPr>
        <w:t>2</w:t>
      </w:r>
      <w:r w:rsidR="007130E1" w:rsidRPr="007130E1">
        <w:rPr>
          <w:rFonts w:eastAsiaTheme="minorEastAsia"/>
        </w:rPr>
        <w:t>}</w:t>
      </w:r>
      <w:r w:rsidR="007130E1">
        <w:rPr>
          <w:rFonts w:eastAsiaTheme="minorEastAsia"/>
        </w:rPr>
        <w:t>.</w:t>
      </w:r>
    </w:p>
    <w:p w14:paraId="2D3A155F" w14:textId="641C7C28" w:rsidR="00C54BCC" w:rsidRDefault="00C54BCC" w:rsidP="006D340E">
      <w:pPr>
        <w:rPr>
          <w:rFonts w:eastAsiaTheme="minorEastAsia"/>
        </w:rPr>
      </w:pPr>
      <w:r>
        <w:rPr>
          <w:rFonts w:eastAsiaTheme="minorEastAsia"/>
          <w:noProof/>
        </w:rPr>
        <mc:AlternateContent>
          <mc:Choice Requires="wpi">
            <w:drawing>
              <wp:anchor distT="0" distB="0" distL="114300" distR="114300" simplePos="0" relativeHeight="251676672" behindDoc="0" locked="0" layoutInCell="1" allowOverlap="1" wp14:anchorId="6A095A77" wp14:editId="66EC3424">
                <wp:simplePos x="0" y="0"/>
                <wp:positionH relativeFrom="column">
                  <wp:posOffset>4282440</wp:posOffset>
                </wp:positionH>
                <wp:positionV relativeFrom="paragraph">
                  <wp:posOffset>572770</wp:posOffset>
                </wp:positionV>
                <wp:extent cx="155805" cy="264205"/>
                <wp:effectExtent l="38100" t="38100" r="34925" b="40640"/>
                <wp:wrapNone/>
                <wp:docPr id="862797639" name="Ink 15"/>
                <wp:cNvGraphicFramePr/>
                <a:graphic xmlns:a="http://schemas.openxmlformats.org/drawingml/2006/main">
                  <a:graphicData uri="http://schemas.microsoft.com/office/word/2010/wordprocessingInk">
                    <w14:contentPart bwMode="auto" r:id="rId10">
                      <w14:nvContentPartPr>
                        <w14:cNvContentPartPr/>
                      </w14:nvContentPartPr>
                      <w14:xfrm>
                        <a:off x="0" y="0"/>
                        <a:ext cx="155805" cy="264205"/>
                      </w14:xfrm>
                    </w14:contentPart>
                  </a:graphicData>
                </a:graphic>
              </wp:anchor>
            </w:drawing>
          </mc:Choice>
          <mc:Fallback>
            <w:pict>
              <v:shapetype w14:anchorId="0F3D16FF"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15" o:spid="_x0000_s1026" type="#_x0000_t75" style="position:absolute;margin-left:336.85pt;margin-top:44.75pt;width:12.95pt;height:21.5pt;z-index:2516766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">
                <v:imagedata r:id="rId11" o:title=""/>
              </v:shape>
            </w:pict>
          </mc:Fallback>
        </mc:AlternateContent>
      </w:r>
      <w:r>
        <w:rPr>
          <w:rFonts w:eastAsiaTheme="minorEastAsia"/>
          <w:noProof/>
        </w:rPr>
        <mc:AlternateContent>
          <mc:Choice Requires="wpi">
            <w:drawing>
              <wp:anchor distT="0" distB="0" distL="114300" distR="114300" simplePos="0" relativeHeight="251673600" behindDoc="0" locked="0" layoutInCell="1" allowOverlap="1" wp14:anchorId="1818F18D" wp14:editId="435AFC08">
                <wp:simplePos x="0" y="0"/>
                <wp:positionH relativeFrom="column">
                  <wp:posOffset>3989070</wp:posOffset>
                </wp:positionH>
                <wp:positionV relativeFrom="paragraph">
                  <wp:posOffset>566420</wp:posOffset>
                </wp:positionV>
                <wp:extent cx="195580" cy="261140"/>
                <wp:effectExtent l="57150" t="57150" r="52070" b="43815"/>
                <wp:wrapNone/>
                <wp:docPr id="1873885620" name="Ink 12"/>
                <wp:cNvGraphicFramePr/>
                <a:graphic xmlns:a="http://schemas.openxmlformats.org/drawingml/2006/main">
                  <a:graphicData uri="http://schemas.microsoft.com/office/word/2010/wordprocessingInk">
                    <w14:contentPart bwMode="auto" r:id="rId12">
                      <w14:nvContentPartPr>
                        <w14:cNvContentPartPr/>
                      </w14:nvContentPartPr>
                      <w14:xfrm>
                        <a:off x="0" y="0"/>
                        <a:ext cx="195580" cy="261140"/>
                      </w14:xfrm>
                    </w14:contentPart>
                  </a:graphicData>
                </a:graphic>
              </wp:anchor>
            </w:drawing>
          </mc:Choice>
          <mc:Fallback>
            <w:pict>
              <v:shape w14:anchorId="5FC6024F" id="Ink 12" o:spid="_x0000_s1026" type="#_x0000_t75" style="position:absolute;margin-left:313.4pt;margin-top:43.9pt;width:16.8pt;height:21.95pt;z-index:2516736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">
                <v:imagedata r:id="rId13" o:title=""/>
              </v:shape>
            </w:pict>
          </mc:Fallback>
        </mc:AlternateContent>
      </w:r>
      <w:r w:rsidR="004E6E6E">
        <w:rPr>
          <w:rFonts w:eastAsiaTheme="minorEastAsia"/>
        </w:rPr>
        <w:t xml:space="preserve">Now, what is your value of </w:t>
      </w:r>
      <m:oMath>
        <m:sSup>
          <m:sSupPr>
            <m:ctrlPr>
              <w:rPr>
                <w:rFonts w:ascii="Cambria Math" w:eastAsiaTheme="minorEastAsia" w:hAnsi="Cambria Math"/>
                <w:i/>
              </w:rPr>
            </m:ctrlPr>
          </m:sSupPr>
          <m:e>
            <m:r>
              <w:rPr>
                <w:rFonts w:ascii="Cambria Math" w:eastAsiaTheme="minorEastAsia" w:hAnsi="Cambria Math"/>
              </w:rPr>
              <m:t>χ</m:t>
            </m:r>
          </m:e>
          <m:sup>
            <m:r>
              <w:rPr>
                <w:rFonts w:ascii="Cambria Math" w:eastAsiaTheme="minorEastAsia" w:hAnsi="Cambria Math"/>
              </w:rPr>
              <m:t>2</m:t>
            </m:r>
          </m:sup>
        </m:sSup>
        <m:r>
          <w:rPr>
            <w:rFonts w:ascii="Cambria Math" w:eastAsiaTheme="minorEastAsia" w:hAnsi="Cambria Math"/>
          </w:rPr>
          <m:t>/ndf</m:t>
        </m:r>
      </m:oMath>
      <w:r w:rsidR="004E6E6E">
        <w:rPr>
          <w:rFonts w:eastAsiaTheme="minorEastAsia"/>
        </w:rPr>
        <w:t xml:space="preserve"> ? Should be 1 or less. </w:t>
      </w:r>
      <w:r w:rsidR="002673A5">
        <w:rPr>
          <w:rFonts w:eastAsiaTheme="minorEastAsia"/>
        </w:rPr>
        <w:t>You can slightly adjust number of bins for a better result</w:t>
      </w:r>
      <w:r w:rsidR="004E6E6E">
        <w:rPr>
          <w:rFonts w:eastAsiaTheme="minorEastAsia"/>
        </w:rPr>
        <w:t>.</w:t>
      </w:r>
      <w:r w:rsidR="00E54D45">
        <w:rPr>
          <w:rFonts w:eastAsiaTheme="minorEastAsia"/>
        </w:rPr>
        <w:t xml:space="preserve"> Show the final plot </w:t>
      </w:r>
      <w:r w:rsidR="002673A5">
        <w:rPr>
          <w:rFonts w:eastAsiaTheme="minorEastAsia"/>
        </w:rPr>
        <w:t>– Don’t use a screenshot, save the image!</w:t>
      </w:r>
    </w:p>
    <w:p w14:paraId="29432623" w14:textId="0D7E20C3" w:rsidR="004E6E6E" w:rsidRDefault="00241738" w:rsidP="00C54BCC">
      <w:pPr>
        <w:jc w:val="center"/>
        <w:rPr>
          <w:rFonts w:eastAsiaTheme="minorEastAsia"/>
        </w:rPr>
      </w:pPr>
      <w:r w:rsidRPr="00241738">
        <w:rPr>
          <w:rFonts w:eastAsiaTheme="minorEastAsia"/>
        </w:rPr>
        <w:drawing>
          <wp:anchor distT="0" distB="0" distL="114300" distR="114300" simplePos="0" relativeHeight="251677696" behindDoc="1" locked="0" layoutInCell="1" allowOverlap="1" wp14:anchorId="28707D0A" wp14:editId="4B896DA1">
            <wp:simplePos x="0" y="0"/>
            <wp:positionH relativeFrom="column">
              <wp:posOffset>4437380</wp:posOffset>
            </wp:positionH>
            <wp:positionV relativeFrom="paragraph">
              <wp:posOffset>86995</wp:posOffset>
            </wp:positionV>
            <wp:extent cx="1745615" cy="1994535"/>
            <wp:effectExtent l="0" t="0" r="6985" b="5715"/>
            <wp:wrapTight wrapText="bothSides">
              <wp:wrapPolygon edited="0">
                <wp:start x="236" y="0"/>
                <wp:lineTo x="0" y="17123"/>
                <wp:lineTo x="0" y="18567"/>
                <wp:lineTo x="707" y="21456"/>
                <wp:lineTo x="943" y="21456"/>
                <wp:lineTo x="2357" y="21456"/>
                <wp:lineTo x="21451" y="21043"/>
                <wp:lineTo x="21451" y="0"/>
                <wp:lineTo x="236" y="0"/>
              </wp:wrapPolygon>
            </wp:wrapTight>
            <wp:docPr id="18932919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329193" nam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745615" cy="1994535"/>
                    </a:xfrm>
                    <a:prstGeom prst="rect">
                      <a:avLst/>
                    </a:prstGeom>
                  </pic:spPr>
                </pic:pic>
              </a:graphicData>
            </a:graphic>
            <wp14:sizeRelH relativeFrom="page">
              <wp14:pctWidth>0</wp14:pctWidth>
            </wp14:sizeRelH>
            <wp14:sizeRelV relativeFrom="page">
              <wp14:pctHeight>0</wp14:pctHeight>
            </wp14:sizeRelV>
          </wp:anchor>
        </w:drawing>
      </w:r>
    </w:p>
    <w:p w14:paraId="433FFC03" w14:textId="24DB4A26" w:rsidR="004E6E6E" w:rsidRDefault="004E6E6E" w:rsidP="006D340E">
      <w:pPr>
        <w:rPr>
          <w:rFonts w:eastAsiaTheme="minorEastAsia"/>
        </w:rPr>
      </w:pPr>
      <w:r>
        <w:rPr>
          <w:rFonts w:eastAsiaTheme="minorEastAsia"/>
        </w:rPr>
        <w:t xml:space="preserve">Now, convert the </w:t>
      </w:r>
      <m:oMath>
        <m:sSup>
          <m:sSupPr>
            <m:ctrlPr>
              <w:rPr>
                <w:rFonts w:ascii="Cambria Math" w:eastAsiaTheme="minorEastAsia" w:hAnsi="Cambria Math"/>
                <w:i/>
              </w:rPr>
            </m:ctrlPr>
          </m:sSupPr>
          <m:e>
            <m:r>
              <w:rPr>
                <w:rFonts w:ascii="Cambria Math" w:eastAsiaTheme="minorEastAsia" w:hAnsi="Cambria Math"/>
              </w:rPr>
              <m:t>χ</m:t>
            </m:r>
          </m:e>
          <m:sup>
            <m:r>
              <w:rPr>
                <w:rFonts w:ascii="Cambria Math" w:eastAsiaTheme="minorEastAsia" w:hAnsi="Cambria Math"/>
              </w:rPr>
              <m:t>2</m:t>
            </m:r>
          </m:sup>
        </m:sSup>
      </m:oMath>
      <w:r>
        <w:rPr>
          <w:rFonts w:eastAsiaTheme="minorEastAsia"/>
        </w:rPr>
        <w:t xml:space="preserve"> into the probability. </w:t>
      </w:r>
      <w:r w:rsidR="00A72AD9">
        <w:rPr>
          <w:rFonts w:eastAsiaTheme="minorEastAsia"/>
        </w:rPr>
        <w:t>Right click on the</w:t>
      </w:r>
      <w:r w:rsidR="00241738">
        <w:rPr>
          <w:rFonts w:eastAsiaTheme="minorEastAsia"/>
        </w:rPr>
        <w:t xml:space="preserve"> fit results box and</w:t>
      </w:r>
      <w:r w:rsidR="00804594">
        <w:rPr>
          <w:rFonts w:eastAsiaTheme="minorEastAsia"/>
        </w:rPr>
        <w:t xml:space="preserve"> in the SetOptFit (set options for the fit) choose Probability.</w:t>
      </w:r>
      <w:r w:rsidR="00A72AD9">
        <w:rPr>
          <w:rFonts w:eastAsiaTheme="minorEastAsia"/>
        </w:rPr>
        <w:t xml:space="preserve"> </w:t>
      </w:r>
      <w:r w:rsidR="00447F45">
        <w:rPr>
          <w:rFonts w:eastAsiaTheme="minorEastAsia"/>
        </w:rPr>
        <w:t>Discuss this in the conclusion or at the end of the analysis section</w:t>
      </w:r>
      <w:r w:rsidR="00E34F89">
        <w:rPr>
          <w:rFonts w:eastAsiaTheme="minorEastAsia"/>
        </w:rPr>
        <w:t>.</w:t>
      </w:r>
      <w:r w:rsidR="00241738" w:rsidRPr="00241738">
        <w:rPr>
          <w:noProof/>
        </w:rPr>
        <w:t xml:space="preserve"> </w:t>
      </w:r>
    </w:p>
    <w:p w14:paraId="6BC29A93" w14:textId="408AE7B0" w:rsidR="004E6E6E" w:rsidRDefault="004E6E6E" w:rsidP="006D340E">
      <w:pPr>
        <w:rPr>
          <w:rFonts w:eastAsiaTheme="minorEastAsia"/>
        </w:rPr>
      </w:pPr>
      <w:r>
        <w:rPr>
          <w:rFonts w:eastAsiaTheme="minorEastAsia"/>
        </w:rPr>
        <w:t>Your</w:t>
      </w:r>
      <w:r w:rsidR="00C91EAB">
        <w:rPr>
          <w:rFonts w:eastAsiaTheme="minorEastAsia"/>
        </w:rPr>
        <w:t xml:space="preserve"> number of</w:t>
      </w:r>
      <w:r>
        <w:rPr>
          <w:rFonts w:eastAsiaTheme="minorEastAsia"/>
        </w:rPr>
        <w:t xml:space="preserve"> degrees of freedom</w:t>
      </w:r>
      <w:r w:rsidR="00C91EAB">
        <w:rPr>
          <w:rFonts w:eastAsiaTheme="minorEastAsia"/>
        </w:rPr>
        <w:t xml:space="preserve"> (ndf)</w:t>
      </w:r>
      <w:r>
        <w:rPr>
          <w:rFonts w:eastAsiaTheme="minorEastAsia"/>
        </w:rPr>
        <w:t xml:space="preserve"> are number of bins</w:t>
      </w:r>
      <w:r w:rsidR="00007FB5">
        <w:rPr>
          <w:rFonts w:eastAsiaTheme="minorEastAsia"/>
        </w:rPr>
        <w:t xml:space="preserve"> minus number of parameters. The parameters here are </w:t>
      </w:r>
      <m:oMath>
        <m:r>
          <w:rPr>
            <w:rFonts w:ascii="Cambria Math" w:eastAsiaTheme="minorEastAsia" w:hAnsi="Cambria Math"/>
          </w:rPr>
          <m:t>C, μ and σ</m:t>
        </m:r>
      </m:oMath>
      <w:r w:rsidR="00007FB5">
        <w:rPr>
          <w:rFonts w:eastAsiaTheme="minorEastAsia"/>
        </w:rPr>
        <w:t xml:space="preserve"> – so, there are three of them.</w:t>
      </w:r>
    </w:p>
    <w:p w14:paraId="36B99BDC" w14:textId="2A83506A" w:rsidR="00007FB5" w:rsidRDefault="003A1DF2" w:rsidP="006D340E">
      <w:r>
        <w:rPr>
          <w:rFonts w:eastAsiaTheme="minorEastAsia"/>
        </w:rPr>
        <w:t>Your final result for the lab is the table area. However</w:t>
      </w:r>
      <w:r w:rsidR="00007FB5">
        <w:rPr>
          <w:rFonts w:eastAsiaTheme="minorEastAsia"/>
        </w:rPr>
        <w:t>, what we</w:t>
      </w:r>
      <w:r>
        <w:rPr>
          <w:rFonts w:eastAsiaTheme="minorEastAsia"/>
        </w:rPr>
        <w:t xml:space="preserve"> really</w:t>
      </w:r>
      <w:r w:rsidR="00007FB5">
        <w:rPr>
          <w:rFonts w:eastAsiaTheme="minorEastAsia"/>
        </w:rPr>
        <w:t xml:space="preserve"> want from this process are the values for</w:t>
      </w:r>
      <m:oMath>
        <m:r>
          <w:rPr>
            <w:rFonts w:ascii="Cambria Math" w:eastAsiaTheme="minorEastAsia" w:hAnsi="Cambria Math"/>
          </w:rPr>
          <m:t xml:space="preserve"> μ and σ</m:t>
        </m:r>
      </m:oMath>
      <w:r w:rsidR="00007FB5">
        <w:rPr>
          <w:rFonts w:eastAsiaTheme="minorEastAsia"/>
        </w:rPr>
        <w:t xml:space="preserve">. Use </w:t>
      </w:r>
      <m:oMath>
        <m:r>
          <w:rPr>
            <w:rFonts w:ascii="Cambria Math" w:eastAsiaTheme="minorEastAsia" w:hAnsi="Cambria Math"/>
          </w:rPr>
          <m:t>μ</m:t>
        </m:r>
      </m:oMath>
      <w:r w:rsidR="00007FB5">
        <w:rPr>
          <w:rFonts w:eastAsiaTheme="minorEastAsia"/>
        </w:rPr>
        <w:t xml:space="preserve"> for length </w:t>
      </w:r>
      <m:oMath>
        <m:r>
          <w:rPr>
            <w:rFonts w:ascii="Cambria Math" w:eastAsiaTheme="minorEastAsia" w:hAnsi="Cambria Math"/>
          </w:rPr>
          <m:t>L</m:t>
        </m:r>
      </m:oMath>
      <w:r w:rsidR="00007FB5">
        <w:rPr>
          <w:rFonts w:eastAsiaTheme="minorEastAsia"/>
        </w:rPr>
        <w:t xml:space="preserve"> </w:t>
      </w:r>
      <w:r w:rsidR="00007FB5">
        <w:rPr>
          <w:rFonts w:eastAsiaTheme="minorEastAsia"/>
        </w:rPr>
        <w:lastRenderedPageBreak/>
        <w:t>and</w:t>
      </w:r>
      <w:r w:rsidR="00E34F89">
        <w:rPr>
          <w:rFonts w:eastAsiaTheme="minorEastAsia"/>
        </w:rPr>
        <w:t xml:space="preserve"> </w:t>
      </w:r>
      <m:oMath>
        <m:r>
          <w:rPr>
            <w:rFonts w:ascii="Cambria Math" w:eastAsiaTheme="minorEastAsia" w:hAnsi="Cambria Math"/>
          </w:rPr>
          <m:t xml:space="preserve">σ as </m:t>
        </m:r>
        <m:r>
          <m:rPr>
            <m:sty m:val="p"/>
          </m:rPr>
          <w:rPr>
            <w:rFonts w:ascii="Cambria Math" w:eastAsiaTheme="minorEastAsia" w:hAnsi="Cambria Math"/>
          </w:rPr>
          <m:t>Δ</m:t>
        </m:r>
        <m:r>
          <w:rPr>
            <w:rFonts w:ascii="Cambria Math" w:eastAsiaTheme="minorEastAsia" w:hAnsi="Cambria Math"/>
          </w:rPr>
          <m:t>L</m:t>
        </m:r>
      </m:oMath>
      <w:r w:rsidR="00007FB5">
        <w:rPr>
          <w:rFonts w:eastAsiaTheme="minorEastAsia"/>
        </w:rPr>
        <w:t>. Find the area using equation 1, propagate the error.</w:t>
      </w:r>
      <w:r>
        <w:rPr>
          <w:rFonts w:eastAsiaTheme="minorEastAsia"/>
        </w:rPr>
        <w:t xml:space="preserve"> We will use the value of </w:t>
      </w:r>
      <m:oMath>
        <m:r>
          <w:rPr>
            <w:rFonts w:ascii="Cambria Math" w:eastAsiaTheme="minorEastAsia" w:hAnsi="Cambria Math"/>
          </w:rPr>
          <m:t>σ</m:t>
        </m:r>
      </m:oMath>
      <w:r>
        <w:rPr>
          <w:rFonts w:eastAsiaTheme="minorEastAsia"/>
        </w:rPr>
        <w:t xml:space="preserve"> in the subsequent labs.</w:t>
      </w:r>
    </w:p>
    <w:p w14:paraId="07ECB2D9" w14:textId="6763C657" w:rsidR="002816C4" w:rsidRDefault="005A3145" w:rsidP="005A3145">
      <w:pPr>
        <w:pStyle w:val="Heading2"/>
      </w:pPr>
      <w:r>
        <w:t>Conclusion</w:t>
      </w:r>
    </w:p>
    <w:p w14:paraId="06A1E217" w14:textId="6EFB252D" w:rsidR="002816C4" w:rsidRDefault="005A3145">
      <w:r>
        <w:tab/>
        <w:t>This article describes the format for the lab report as well as the initial error analysis and propagation</w:t>
      </w:r>
      <w:r w:rsidR="00726D5D">
        <w:t>, plotting and manual fitting</w:t>
      </w:r>
      <w:r>
        <w:t>.</w:t>
      </w:r>
      <w:r w:rsidR="00D92FCB">
        <w:t xml:space="preserve"> Remember to include references and appendices as needed</w:t>
      </w:r>
      <w:r w:rsidR="002F4A25">
        <w:t>.</w:t>
      </w:r>
      <w:r w:rsidR="00726D5D">
        <w:t xml:space="preserve"> Comment on your result (</w:t>
      </w:r>
      <w:r w:rsidR="006B01E4">
        <w:t>table a</w:t>
      </w:r>
      <w:r w:rsidR="00726D5D">
        <w:t>rea). What did you learn in performing this measurement? Where else can it be used? Can it be improved?</w:t>
      </w:r>
    </w:p>
    <w:sdt>
      <w:sdtPr>
        <w:rPr>
          <w:rFonts w:eastAsiaTheme="minorHAnsi" w:cstheme="minorBidi"/>
          <w:sz w:val="24"/>
          <w:szCs w:val="22"/>
        </w:rPr>
        <w:id w:val="1114332472"/>
        <w:docPartObj>
          <w:docPartGallery w:val="Bibliographies"/>
          <w:docPartUnique/>
        </w:docPartObj>
      </w:sdtPr>
      <w:sdtEndPr/>
      <w:sdtContent>
        <w:p w14:paraId="02C57F3D" w14:textId="75282C3C" w:rsidR="00370150" w:rsidRDefault="00370150">
          <w:pPr>
            <w:pStyle w:val="Heading1"/>
          </w:pPr>
          <w:r>
            <w:t>References</w:t>
          </w:r>
        </w:p>
        <w:sdt>
          <w:sdtPr>
            <w:id w:val="-573587230"/>
            <w:bibliography/>
          </w:sdtPr>
          <w:sdtEndPr/>
          <w:sdtContent>
            <w:p w14:paraId="6E18F68A" w14:textId="77777777" w:rsidR="00370150" w:rsidRDefault="00370150">
              <w:pPr>
                <w:rPr>
                  <w:rFonts w:asciiTheme="minorHAnsi" w:hAnsiTheme="minorHAnsi"/>
                  <w:noProof/>
                  <w:sz w:val="22"/>
                </w:rPr>
              </w:pPr>
              <w:r>
                <w:fldChar w:fldCharType="begin"/>
              </w:r>
              <w:r>
                <w:instrText xml:space="preserve"> BIBLIOGRAPHY </w:instrText>
              </w:r>
              <w:r>
                <w:fldChar w:fldCharType="separate"/>
              </w: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355"/>
                <w:gridCol w:w="9005"/>
              </w:tblGrid>
              <w:tr w:rsidR="00370150" w14:paraId="672300EC" w14:textId="77777777">
                <w:trPr>
                  <w:divId w:val="955678245"/>
                  <w:tblCellSpacing w:w="15" w:type="dxa"/>
                </w:trPr>
                <w:tc>
                  <w:tcPr>
                    <w:tcW w:w="50" w:type="pct"/>
                    <w:hideMark/>
                  </w:tcPr>
                  <w:p w14:paraId="79E34251" w14:textId="3153921B" w:rsidR="00370150" w:rsidRDefault="00370150">
                    <w:pPr>
                      <w:pStyle w:val="Bibliography"/>
                      <w:rPr>
                        <w:noProof/>
                        <w:szCs w:val="24"/>
                      </w:rPr>
                    </w:pPr>
                    <w:r>
                      <w:rPr>
                        <w:noProof/>
                      </w:rPr>
                      <w:t xml:space="preserve">[1] </w:t>
                    </w:r>
                  </w:p>
                </w:tc>
                <w:tc>
                  <w:tcPr>
                    <w:tcW w:w="0" w:type="auto"/>
                    <w:hideMark/>
                  </w:tcPr>
                  <w:p w14:paraId="1E741A55" w14:textId="77777777" w:rsidR="00370150" w:rsidRDefault="00370150">
                    <w:pPr>
                      <w:pStyle w:val="Bibliography"/>
                      <w:rPr>
                        <w:noProof/>
                      </w:rPr>
                    </w:pPr>
                    <w:r>
                      <w:rPr>
                        <w:i/>
                        <w:iCs/>
                        <w:noProof/>
                      </w:rPr>
                      <w:t xml:space="preserve">PASCO Scientific, </w:t>
                    </w:r>
                    <w:r>
                      <w:rPr>
                        <w:noProof/>
                      </w:rPr>
                      <w:t xml:space="preserve">10101 Foothills Boulevard, Roseville, California 95747 USA. </w:t>
                    </w:r>
                  </w:p>
                </w:tc>
              </w:tr>
            </w:tbl>
            <w:p w14:paraId="44E759F7" w14:textId="77777777" w:rsidR="00370150" w:rsidRDefault="00370150">
              <w:pPr>
                <w:divId w:val="955678245"/>
                <w:rPr>
                  <w:rFonts w:eastAsia="Times New Roman"/>
                  <w:noProof/>
                </w:rPr>
              </w:pPr>
            </w:p>
            <w:p w14:paraId="6DAEF9F6" w14:textId="5C7E524D" w:rsidR="00370150" w:rsidRDefault="00370150">
              <w:r>
                <w:rPr>
                  <w:b/>
                  <w:bCs/>
                  <w:noProof/>
                </w:rPr>
                <w:fldChar w:fldCharType="end"/>
              </w:r>
            </w:p>
          </w:sdtContent>
        </w:sdt>
      </w:sdtContent>
    </w:sdt>
    <w:p w14:paraId="0226AF84" w14:textId="1BE4FD3C" w:rsidR="00EA7695" w:rsidRDefault="00EA7695"/>
    <w:p w14:paraId="3AD3BA91" w14:textId="67A9295C" w:rsidR="007818C3" w:rsidRDefault="007818C3"/>
    <w:p w14:paraId="5FA4A2B5" w14:textId="4A02F65C" w:rsidR="007818C3" w:rsidRDefault="007818C3"/>
    <w:p w14:paraId="6EB203E2" w14:textId="3E4BD47C" w:rsidR="007818C3" w:rsidRDefault="007818C3"/>
    <w:p w14:paraId="7E237BB9" w14:textId="324E70E1" w:rsidR="007818C3" w:rsidRDefault="007818C3"/>
    <w:p w14:paraId="064D2735" w14:textId="58E5C9F5" w:rsidR="007818C3" w:rsidRDefault="007818C3"/>
    <w:p w14:paraId="0281B491" w14:textId="44F8DC1E" w:rsidR="007818C3" w:rsidRDefault="007818C3"/>
    <w:p w14:paraId="7BA5BFD9" w14:textId="77777777" w:rsidR="00686FD9" w:rsidRDefault="00686FD9"/>
    <w:p w14:paraId="2E760A4C" w14:textId="77777777" w:rsidR="00686FD9" w:rsidRDefault="00686FD9"/>
    <w:p w14:paraId="1F32D12C" w14:textId="77777777" w:rsidR="00686FD9" w:rsidRDefault="00686FD9"/>
    <w:p w14:paraId="416A390C" w14:textId="77777777" w:rsidR="00686FD9" w:rsidRDefault="00686FD9"/>
    <w:p w14:paraId="6CEAF529" w14:textId="77777777" w:rsidR="00686FD9" w:rsidRDefault="00686FD9"/>
    <w:p w14:paraId="0CF5B4D1" w14:textId="77777777" w:rsidR="00686FD9" w:rsidRDefault="00686FD9"/>
    <w:p w14:paraId="6421A982" w14:textId="77777777" w:rsidR="00686FD9" w:rsidRDefault="00686FD9"/>
    <w:p w14:paraId="530BFF6C" w14:textId="77777777" w:rsidR="00686FD9" w:rsidRDefault="00686FD9"/>
    <w:p w14:paraId="169FCF8F" w14:textId="77777777" w:rsidR="00686FD9" w:rsidRDefault="00686FD9"/>
    <w:p w14:paraId="36F23411" w14:textId="77777777" w:rsidR="00686FD9" w:rsidRDefault="00686FD9"/>
    <w:p w14:paraId="1A2142A5" w14:textId="77777777" w:rsidR="007818C3" w:rsidRDefault="007818C3"/>
    <w:p w14:paraId="17B02FCB" w14:textId="5D264C85" w:rsidR="00EA7695" w:rsidRDefault="00EA7695"/>
    <w:p w14:paraId="215278FD" w14:textId="090672F6" w:rsidR="00EA7695" w:rsidRDefault="00EA7695" w:rsidP="00EA7695">
      <w:pPr>
        <w:pStyle w:val="Heading1"/>
      </w:pPr>
      <w:r>
        <w:lastRenderedPageBreak/>
        <w:t>APENDIX 1: Error Propagation</w:t>
      </w:r>
    </w:p>
    <w:p w14:paraId="5774F1A0" w14:textId="77777777" w:rsidR="007818C3" w:rsidRPr="007818C3" w:rsidRDefault="007818C3" w:rsidP="007818C3"/>
    <w:p w14:paraId="24974DF4" w14:textId="06D9E9AB" w:rsidR="00EA7695" w:rsidRPr="00293CF6" w:rsidRDefault="00EA7695" w:rsidP="00EA7695">
      <w:pPr>
        <w:ind w:firstLine="720"/>
      </w:pPr>
      <w:r>
        <w:t xml:space="preserve">Consider some equation (that is completely made up here) that described the dependence of quantity x on measured quantities m, c and e – shown in equation </w:t>
      </w:r>
      <w:r w:rsidR="00F07A62">
        <w:t>3</w:t>
      </w:r>
      <w:r>
        <w:t xml:space="preserve">. Since c, e, and m are measured, they have an associated uncertainty that will contribute to the </w:t>
      </w:r>
      <m:oMath>
        <m:r>
          <m:rPr>
            <m:sty m:val="p"/>
          </m:rPr>
          <w:rPr>
            <w:rFonts w:ascii="Cambria Math" w:hAnsi="Cambria Math"/>
          </w:rPr>
          <m:t>Δ</m:t>
        </m:r>
        <m:r>
          <w:rPr>
            <w:rFonts w:ascii="Cambria Math" w:hAnsi="Cambria Math"/>
          </w:rPr>
          <m:t>x</m:t>
        </m:r>
      </m:oMath>
      <w:r>
        <w:rPr>
          <w:rFonts w:eastAsiaTheme="minorEastAsia"/>
        </w:rPr>
        <w:t>.</w:t>
      </w:r>
    </w:p>
    <w:p w14:paraId="5B964BBA" w14:textId="6BDAC62A" w:rsidR="00EA7695" w:rsidRPr="00882EDD" w:rsidRDefault="00EA7695" w:rsidP="00EA7695">
      <w:pPr>
        <w:rPr>
          <w:rFonts w:eastAsiaTheme="minorEastAsia"/>
        </w:rPr>
      </w:pPr>
      <m:oMathPara>
        <m:oMath>
          <m:r>
            <w:rPr>
              <w:rFonts w:ascii="Cambria Math" w:hAnsi="Cambria Math"/>
            </w:rPr>
            <m:t>x=</m:t>
          </m:r>
          <m:f>
            <m:fPr>
              <m:ctrlPr>
                <w:rPr>
                  <w:rFonts w:ascii="Cambria Math" w:hAnsi="Cambria Math"/>
                  <w:i/>
                </w:rPr>
              </m:ctrlPr>
            </m:fPr>
            <m:num>
              <m:r>
                <w:rPr>
                  <w:rFonts w:ascii="Cambria Math" w:hAnsi="Cambria Math"/>
                </w:rPr>
                <m:t>mc+4me</m:t>
              </m:r>
            </m:num>
            <m:den>
              <m:r>
                <w:rPr>
                  <w:rFonts w:ascii="Cambria Math" w:hAnsi="Cambria Math"/>
                </w:rPr>
                <m:t xml:space="preserve">(m-2) </m:t>
              </m:r>
              <m:sSup>
                <m:sSupPr>
                  <m:ctrlPr>
                    <w:rPr>
                      <w:rFonts w:ascii="Cambria Math" w:hAnsi="Cambria Math"/>
                      <w:i/>
                    </w:rPr>
                  </m:ctrlPr>
                </m:sSupPr>
                <m:e>
                  <m:r>
                    <w:rPr>
                      <w:rFonts w:ascii="Cambria Math" w:hAnsi="Cambria Math"/>
                    </w:rPr>
                    <m:t>e</m:t>
                  </m:r>
                </m:e>
                <m:sup>
                  <m:r>
                    <w:rPr>
                      <w:rFonts w:ascii="Cambria Math" w:hAnsi="Cambria Math"/>
                    </w:rPr>
                    <m:t>4</m:t>
                  </m:r>
                </m:sup>
              </m:sSup>
            </m:den>
          </m:f>
          <m:r>
            <w:rPr>
              <w:rFonts w:ascii="Cambria Math" w:hAnsi="Cambria Math"/>
            </w:rPr>
            <m:t xml:space="preserve">                 (3)</m:t>
          </m:r>
        </m:oMath>
      </m:oMathPara>
    </w:p>
    <w:p w14:paraId="2FE4005A" w14:textId="3C66720C" w:rsidR="00EA7695" w:rsidRDefault="00EA7695" w:rsidP="00EA7695">
      <w:pPr>
        <w:ind w:firstLine="720"/>
        <w:rPr>
          <w:rFonts w:eastAsiaTheme="minorEastAsia"/>
        </w:rPr>
      </w:pPr>
      <w:r>
        <w:rPr>
          <w:rFonts w:eastAsiaTheme="minorEastAsia"/>
        </w:rPr>
        <w:t xml:space="preserve">But before we write out the equation for the </w:t>
      </w:r>
      <m:oMath>
        <m:r>
          <m:rPr>
            <m:sty m:val="p"/>
          </m:rPr>
          <w:rPr>
            <w:rFonts w:ascii="Cambria Math" w:hAnsi="Cambria Math"/>
          </w:rPr>
          <m:t>Δ</m:t>
        </m:r>
        <m:r>
          <w:rPr>
            <w:rFonts w:ascii="Cambria Math" w:hAnsi="Cambria Math"/>
          </w:rPr>
          <m:t>x</m:t>
        </m:r>
      </m:oMath>
      <w:r>
        <w:rPr>
          <w:rFonts w:eastAsiaTheme="minorEastAsia"/>
        </w:rPr>
        <w:t>, we need to derive it first.</w:t>
      </w:r>
    </w:p>
    <w:p w14:paraId="413217EB" w14:textId="77777777" w:rsidR="007818C3" w:rsidRPr="00293CF6" w:rsidRDefault="007818C3" w:rsidP="00EA7695">
      <w:pPr>
        <w:ind w:firstLine="720"/>
      </w:pPr>
    </w:p>
    <w:p w14:paraId="58EE581B" w14:textId="3DF62DFA" w:rsidR="00EA7695" w:rsidRDefault="00EA7695" w:rsidP="00EA7695">
      <w:pPr>
        <w:pStyle w:val="Heading3"/>
      </w:pPr>
      <w:r>
        <w:t>General error analysis/propagation</w:t>
      </w:r>
    </w:p>
    <w:p w14:paraId="4AB6F4BA" w14:textId="77777777" w:rsidR="00EA7695" w:rsidRDefault="00EA7695" w:rsidP="00EA7695">
      <w:pPr>
        <w:ind w:firstLine="720"/>
      </w:pPr>
      <w:r>
        <w:t xml:space="preserve">General theory: When you have a formula of the form </w:t>
      </w:r>
      <m:oMath>
        <m:r>
          <w:rPr>
            <w:rFonts w:ascii="Cambria Math" w:hAnsi="Cambria Math"/>
          </w:rPr>
          <m:t>f=f(x,y)</m:t>
        </m:r>
      </m:oMath>
      <w:r>
        <w:t xml:space="preserve">, and either x or y (or both) have uncertainties (errors) associated with them, then the error propagation equation is the full differential of </w:t>
      </w:r>
      <m:oMath>
        <m:r>
          <w:rPr>
            <w:rFonts w:ascii="Cambria Math" w:hAnsi="Cambria Math"/>
          </w:rPr>
          <m:t>f(x, y)</m:t>
        </m:r>
      </m:oMath>
      <w:r>
        <w:t xml:space="preserve">, meaning that you take a partial derivative of </w:t>
      </w:r>
      <w:r w:rsidRPr="00CA310F">
        <w:rPr>
          <w:i/>
        </w:rPr>
        <w:t>f</w:t>
      </w:r>
      <w:r>
        <w:t xml:space="preserve"> in each variable that has an associated error. The details and explanation of what is a partial derivative will be shown during the lab meeting on error analysis.</w:t>
      </w:r>
    </w:p>
    <w:p w14:paraId="67D75324" w14:textId="77777777" w:rsidR="00EA7695" w:rsidRDefault="00EA7695" w:rsidP="00EA7695">
      <w:pPr>
        <w:ind w:firstLine="720"/>
      </w:pPr>
      <w:r>
        <w:t xml:space="preserve">For example, say that </w:t>
      </w:r>
      <m:oMath>
        <m:r>
          <w:rPr>
            <w:rFonts w:ascii="Cambria Math" w:hAnsi="Cambria Math"/>
          </w:rPr>
          <m:t>f=f(x,y,z)</m:t>
        </m:r>
      </m:oMath>
      <w:r>
        <w:t xml:space="preserve"> but z is either known perfectly somehow, or the error in z is orders of magnitude smaller relative to value of z, and we can skip it for the illustration of this example. Then the error of the function </w:t>
      </w:r>
      <m:oMath>
        <m:r>
          <w:rPr>
            <w:rFonts w:ascii="Cambria Math" w:hAnsi="Cambria Math"/>
          </w:rPr>
          <m:t>f</m:t>
        </m:r>
      </m:oMath>
      <w:r>
        <w:t xml:space="preserve"> will be:</w:t>
      </w:r>
    </w:p>
    <w:p w14:paraId="4A9D8889" w14:textId="416FC5DE" w:rsidR="00EA7695" w:rsidRPr="00757F89" w:rsidRDefault="00EA7695" w:rsidP="00EA7695">
      <m:oMathPara>
        <m:oMath>
          <m:r>
            <w:rPr>
              <w:rFonts w:ascii="Cambria Math" w:hAnsi="Cambria Math"/>
            </w:rPr>
            <m:t>∆f=</m:t>
          </m:r>
          <m:rad>
            <m:radPr>
              <m:degHide m:val="1"/>
              <m:ctrlPr>
                <w:rPr>
                  <w:rFonts w:ascii="Cambria Math" w:hAnsi="Cambria Math"/>
                  <w:i/>
                </w:rPr>
              </m:ctrlPr>
            </m:radPr>
            <m:deg/>
            <m:e>
              <m:sSup>
                <m:sSupPr>
                  <m:ctrlPr>
                    <w:rPr>
                      <w:rFonts w:ascii="Cambria Math" w:hAnsi="Cambria Math"/>
                      <w:i/>
                    </w:rPr>
                  </m:ctrlPr>
                </m:sSupPr>
                <m:e>
                  <m:d>
                    <m:dPr>
                      <m:ctrlPr>
                        <w:rPr>
                          <w:rFonts w:ascii="Cambria Math" w:hAnsi="Cambria Math"/>
                          <w:i/>
                        </w:rPr>
                      </m:ctrlPr>
                    </m:dPr>
                    <m:e>
                      <m:f>
                        <m:fPr>
                          <m:ctrlPr>
                            <w:rPr>
                              <w:rFonts w:ascii="Cambria Math" w:hAnsi="Cambria Math"/>
                              <w:i/>
                            </w:rPr>
                          </m:ctrlPr>
                        </m:fPr>
                        <m:num>
                          <m:r>
                            <w:rPr>
                              <w:rFonts w:ascii="Cambria Math" w:hAnsi="Cambria Math"/>
                            </w:rPr>
                            <m:t>∂f</m:t>
                          </m:r>
                        </m:num>
                        <m:den>
                          <m:r>
                            <w:rPr>
                              <w:rFonts w:ascii="Cambria Math" w:hAnsi="Cambria Math"/>
                            </w:rPr>
                            <m:t>∂x</m:t>
                          </m:r>
                        </m:den>
                      </m:f>
                      <m:r>
                        <w:rPr>
                          <w:rFonts w:ascii="Cambria Math" w:hAnsi="Cambria Math"/>
                        </w:rPr>
                        <m:t>∆x</m:t>
                      </m:r>
                    </m:e>
                  </m:d>
                </m:e>
                <m:sup>
                  <m:r>
                    <w:rPr>
                      <w:rFonts w:ascii="Cambria Math" w:hAnsi="Cambria Math"/>
                    </w:rPr>
                    <m:t>2</m:t>
                  </m:r>
                </m:sup>
              </m:sSup>
              <m:r>
                <w:rPr>
                  <w:rFonts w:ascii="Cambria Math" w:hAnsi="Cambria Math"/>
                </w:rPr>
                <m:t>+</m:t>
              </m:r>
              <m:sSup>
                <m:sSupPr>
                  <m:ctrlPr>
                    <w:rPr>
                      <w:rFonts w:ascii="Cambria Math" w:hAnsi="Cambria Math"/>
                      <w:i/>
                    </w:rPr>
                  </m:ctrlPr>
                </m:sSupPr>
                <m:e>
                  <m:d>
                    <m:dPr>
                      <m:ctrlPr>
                        <w:rPr>
                          <w:rFonts w:ascii="Cambria Math" w:hAnsi="Cambria Math"/>
                          <w:i/>
                        </w:rPr>
                      </m:ctrlPr>
                    </m:dPr>
                    <m:e>
                      <m:f>
                        <m:fPr>
                          <m:ctrlPr>
                            <w:rPr>
                              <w:rFonts w:ascii="Cambria Math" w:hAnsi="Cambria Math"/>
                              <w:i/>
                            </w:rPr>
                          </m:ctrlPr>
                        </m:fPr>
                        <m:num>
                          <m:r>
                            <w:rPr>
                              <w:rFonts w:ascii="Cambria Math" w:hAnsi="Cambria Math"/>
                            </w:rPr>
                            <m:t>∂f</m:t>
                          </m:r>
                        </m:num>
                        <m:den>
                          <m:r>
                            <w:rPr>
                              <w:rFonts w:ascii="Cambria Math" w:hAnsi="Cambria Math"/>
                            </w:rPr>
                            <m:t>∂y</m:t>
                          </m:r>
                        </m:den>
                      </m:f>
                      <m:r>
                        <w:rPr>
                          <w:rFonts w:ascii="Cambria Math" w:hAnsi="Cambria Math"/>
                        </w:rPr>
                        <m:t>∆y</m:t>
                      </m:r>
                    </m:e>
                  </m:d>
                </m:e>
                <m:sup>
                  <m:r>
                    <w:rPr>
                      <w:rFonts w:ascii="Cambria Math" w:hAnsi="Cambria Math"/>
                    </w:rPr>
                    <m:t>2</m:t>
                  </m:r>
                </m:sup>
              </m:sSup>
            </m:e>
          </m:rad>
          <m:r>
            <w:rPr>
              <w:rFonts w:ascii="Cambria Math" w:hAnsi="Cambria Math"/>
            </w:rPr>
            <m:t xml:space="preserve">   (4)</m:t>
          </m:r>
        </m:oMath>
      </m:oMathPara>
    </w:p>
    <w:p w14:paraId="188BBE4C" w14:textId="77777777" w:rsidR="00EA7695" w:rsidRDefault="00EA7695" w:rsidP="00EA7695">
      <w:r>
        <w:t xml:space="preserve">where </w:t>
      </w:r>
      <m:oMath>
        <m:f>
          <m:fPr>
            <m:ctrlPr>
              <w:rPr>
                <w:rFonts w:ascii="Cambria Math" w:hAnsi="Cambria Math"/>
                <w:i/>
              </w:rPr>
            </m:ctrlPr>
          </m:fPr>
          <m:num>
            <m:r>
              <w:rPr>
                <w:rFonts w:ascii="Cambria Math" w:hAnsi="Cambria Math"/>
              </w:rPr>
              <m:t>∂</m:t>
            </m:r>
          </m:num>
          <m:den>
            <m:r>
              <w:rPr>
                <w:rFonts w:ascii="Cambria Math" w:hAnsi="Cambria Math"/>
              </w:rPr>
              <m:t>∂x</m:t>
            </m:r>
          </m:den>
        </m:f>
      </m:oMath>
      <w:r>
        <w:rPr>
          <w:rFonts w:eastAsiaTheme="minorEastAsia"/>
        </w:rPr>
        <w:t xml:space="preserve"> denote the partial derivatives and the </w:t>
      </w:r>
      <m:oMath>
        <m:r>
          <m:rPr>
            <m:sty m:val="p"/>
          </m:rPr>
          <w:rPr>
            <w:rFonts w:ascii="Cambria Math" w:eastAsiaTheme="minorEastAsia" w:hAnsi="Cambria Math"/>
          </w:rPr>
          <m:t>Δ</m:t>
        </m:r>
        <m:r>
          <w:rPr>
            <w:rFonts w:ascii="Cambria Math" w:eastAsiaTheme="minorEastAsia" w:hAnsi="Cambria Math"/>
          </w:rPr>
          <m:t>x</m:t>
        </m:r>
      </m:oMath>
      <w:r>
        <w:rPr>
          <w:rFonts w:eastAsiaTheme="minorEastAsia"/>
        </w:rPr>
        <w:t xml:space="preserve"> and </w:t>
      </w:r>
      <m:oMath>
        <m:r>
          <m:rPr>
            <m:sty m:val="p"/>
          </m:rPr>
          <w:rPr>
            <w:rFonts w:ascii="Cambria Math" w:eastAsiaTheme="minorEastAsia" w:hAnsi="Cambria Math"/>
          </w:rPr>
          <m:t>Δ</m:t>
        </m:r>
        <m:r>
          <w:rPr>
            <w:rFonts w:ascii="Cambria Math" w:eastAsiaTheme="minorEastAsia" w:hAnsi="Cambria Math"/>
          </w:rPr>
          <m:t>y</m:t>
        </m:r>
      </m:oMath>
      <w:r>
        <w:rPr>
          <w:rFonts w:eastAsiaTheme="minorEastAsia"/>
        </w:rPr>
        <w:t xml:space="preserve"> are the corresponding uncertainties.</w:t>
      </w:r>
    </w:p>
    <w:p w14:paraId="44102ADF" w14:textId="77777777" w:rsidR="00EA7695" w:rsidRDefault="00EA7695" w:rsidP="00EA7695">
      <w:pPr>
        <w:ind w:firstLine="720"/>
      </w:pPr>
      <w:r>
        <w:t xml:space="preserve">Note that both the error in </w:t>
      </w:r>
      <w:r w:rsidRPr="00E47EBC">
        <w:rPr>
          <w:i/>
          <w:iCs/>
        </w:rPr>
        <w:t>x</w:t>
      </w:r>
      <w:r>
        <w:t xml:space="preserve"> and </w:t>
      </w:r>
      <w:r w:rsidRPr="00E47EBC">
        <w:rPr>
          <w:i/>
          <w:iCs/>
        </w:rPr>
        <w:t>y</w:t>
      </w:r>
      <w:r>
        <w:t xml:space="preserve"> are assumed to be independent and uncorrelated from each other and are added in quadrature just as two vectors would be. The actual reason is different, but this will help you remember it.</w:t>
      </w:r>
    </w:p>
    <w:p w14:paraId="3B498EDE" w14:textId="6859932D" w:rsidR="00EA7695" w:rsidRDefault="00EA7695" w:rsidP="00EA7695">
      <w:r>
        <w:t xml:space="preserve">Also, a partial derivative of </w:t>
      </w:r>
      <m:oMath>
        <m:r>
          <w:rPr>
            <w:rFonts w:ascii="Cambria Math" w:hAnsi="Cambria Math"/>
          </w:rPr>
          <m:t>f</m:t>
        </m:r>
      </m:oMath>
      <w:r>
        <w:t xml:space="preserve"> with respect to x and y is used. These are used with functions that depend on more than one variable. It is easy </w:t>
      </w:r>
      <w:r w:rsidR="000074CD">
        <w:t>to evaluate</w:t>
      </w:r>
      <w:r>
        <w:t xml:space="preserve"> a partial derivative: in the first term with x, take the regular derivative in x but treat y as if it were a constant.</w:t>
      </w:r>
    </w:p>
    <w:p w14:paraId="0FFABD08" w14:textId="353CFB87" w:rsidR="00EA7695" w:rsidRDefault="00EA7695" w:rsidP="00EA7695">
      <w:pPr>
        <w:pStyle w:val="Heading3"/>
      </w:pPr>
      <w:r>
        <w:t>Simplified error propagation equations</w:t>
      </w:r>
      <w:r w:rsidR="00EC46D3">
        <w:t xml:space="preserve"> – use ONLY when told by instructor</w:t>
      </w:r>
    </w:p>
    <w:p w14:paraId="2132A257" w14:textId="679304F2" w:rsidR="00EA7695" w:rsidRDefault="00EA7695" w:rsidP="00EA7695">
      <w:pPr>
        <w:ind w:firstLine="360"/>
      </w:pPr>
      <w:r>
        <w:t xml:space="preserve">Now that you have seen the full derivation, note that the error analysis in the lab report should be kept simple yet used everywhere it’s applicable. The simpler equations can be derived from </w:t>
      </w:r>
      <w:r w:rsidR="00EC46D3">
        <w:t>equation</w:t>
      </w:r>
      <w:r>
        <w:t xml:space="preserve"> </w:t>
      </w:r>
      <w:r w:rsidR="00F07A62">
        <w:t>4</w:t>
      </w:r>
      <w:r>
        <w:t xml:space="preserve"> for common cases using simple formulas of forms like </w:t>
      </w:r>
      <m:oMath>
        <m:r>
          <w:rPr>
            <w:rFonts w:ascii="Cambria Math" w:hAnsi="Cambria Math"/>
          </w:rPr>
          <m:t>(x-2)</m:t>
        </m:r>
        <m:sSup>
          <m:sSupPr>
            <m:ctrlPr>
              <w:rPr>
                <w:rFonts w:ascii="Cambria Math" w:hAnsi="Cambria Math"/>
                <w:i/>
              </w:rPr>
            </m:ctrlPr>
          </m:sSupPr>
          <m:e>
            <m:r>
              <w:rPr>
                <w:rFonts w:ascii="Cambria Math" w:hAnsi="Cambria Math"/>
              </w:rPr>
              <m:t>y</m:t>
            </m:r>
          </m:e>
          <m:sup>
            <m:r>
              <w:rPr>
                <w:rFonts w:ascii="Cambria Math" w:hAnsi="Cambria Math"/>
                <w:vertAlign w:val="superscript"/>
              </w:rPr>
              <m:t>3</m:t>
            </m:r>
          </m:sup>
        </m:sSup>
      </m:oMath>
      <w:r>
        <w:t>, without trig or log functions, etc.</w:t>
      </w:r>
      <w:r w:rsidR="00E47EBC">
        <w:t xml:space="preserve"> We will not use these often in this class.</w:t>
      </w:r>
      <w:r>
        <w:t xml:space="preserve"> </w:t>
      </w:r>
      <w:r>
        <w:fldChar w:fldCharType="begin"/>
      </w:r>
      <w:r>
        <w:instrText xml:space="preserve"> REF _Ref101900502 \h </w:instrText>
      </w:r>
      <w:r>
        <w:fldChar w:fldCharType="separate"/>
      </w:r>
      <w:r w:rsidR="00793EE5">
        <w:t xml:space="preserve">Table </w:t>
      </w:r>
      <w:r w:rsidR="00793EE5">
        <w:rPr>
          <w:noProof/>
        </w:rPr>
        <w:t>3</w:t>
      </w:r>
      <w:r>
        <w:fldChar w:fldCharType="end"/>
      </w:r>
      <w:r>
        <w:t xml:space="preserve"> shows how to do error analysis for simple formulas:</w:t>
      </w:r>
    </w:p>
    <w:p w14:paraId="4B372AAD" w14:textId="77777777" w:rsidR="00E47EBC" w:rsidRDefault="00E47EBC" w:rsidP="00EA7695">
      <w:pPr>
        <w:ind w:firstLine="360"/>
      </w:pPr>
    </w:p>
    <w:p w14:paraId="2E8AB38E" w14:textId="015F437C" w:rsidR="00EA7695" w:rsidRDefault="00EA7695" w:rsidP="00EA7695">
      <w:pPr>
        <w:pStyle w:val="Caption"/>
        <w:keepNext/>
      </w:pPr>
      <w:bookmarkStart w:id="4" w:name="_Ref101900502"/>
      <w:r>
        <w:lastRenderedPageBreak/>
        <w:t xml:space="preserve">Table </w:t>
      </w:r>
      <w:fldSimple w:instr=" SEQ Table \* ARABIC ">
        <w:r w:rsidR="00793EE5">
          <w:rPr>
            <w:noProof/>
          </w:rPr>
          <w:t>3</w:t>
        </w:r>
      </w:fldSimple>
      <w:bookmarkEnd w:id="4"/>
      <w:r>
        <w:t>: Simplified error propagation equations.</w:t>
      </w:r>
    </w:p>
    <w:tbl>
      <w:tblPr>
        <w:tblStyle w:val="GridTable1Light"/>
        <w:tblW w:w="0" w:type="auto"/>
        <w:tblLook w:val="04A0" w:firstRow="1" w:lastRow="0" w:firstColumn="1" w:lastColumn="0" w:noHBand="0" w:noVBand="1"/>
      </w:tblPr>
      <w:tblGrid>
        <w:gridCol w:w="4675"/>
        <w:gridCol w:w="4675"/>
      </w:tblGrid>
      <w:tr w:rsidR="00EA7695" w14:paraId="6C80A40F" w14:textId="77777777" w:rsidTr="0057718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vAlign w:val="center"/>
          </w:tcPr>
          <w:p w14:paraId="1A172129" w14:textId="77777777" w:rsidR="00EA7695" w:rsidRDefault="00EA7695" w:rsidP="00577189">
            <w:pPr>
              <w:jc w:val="center"/>
            </w:pPr>
            <w:r>
              <w:t xml:space="preserve">Formula form, </w:t>
            </w:r>
            <m:oMath>
              <m:r>
                <m:rPr>
                  <m:sty m:val="bi"/>
                </m:rPr>
                <w:rPr>
                  <w:rFonts w:ascii="Cambria Math" w:hAnsi="Cambria Math"/>
                </w:rPr>
                <m:t>given A±∆A, B±∆B:</m:t>
              </m:r>
            </m:oMath>
          </w:p>
        </w:tc>
        <w:tc>
          <w:tcPr>
            <w:tcW w:w="4675" w:type="dxa"/>
            <w:vAlign w:val="center"/>
          </w:tcPr>
          <w:p w14:paraId="045FDBD1" w14:textId="77777777" w:rsidR="00EA7695" w:rsidRDefault="00EA7695" w:rsidP="00577189">
            <w:pPr>
              <w:jc w:val="center"/>
              <w:cnfStyle w:val="100000000000" w:firstRow="1" w:lastRow="0" w:firstColumn="0" w:lastColumn="0" w:oddVBand="0" w:evenVBand="0" w:oddHBand="0" w:evenHBand="0" w:firstRowFirstColumn="0" w:firstRowLastColumn="0" w:lastRowFirstColumn="0" w:lastRowLastColumn="0"/>
            </w:pPr>
            <w:r>
              <w:t>Simplified error analysis rules to be used</w:t>
            </w:r>
          </w:p>
        </w:tc>
      </w:tr>
      <w:tr w:rsidR="00EA7695" w14:paraId="3ED5F3DC" w14:textId="77777777" w:rsidTr="00577189">
        <w:tc>
          <w:tcPr>
            <w:cnfStyle w:val="001000000000" w:firstRow="0" w:lastRow="0" w:firstColumn="1" w:lastColumn="0" w:oddVBand="0" w:evenVBand="0" w:oddHBand="0" w:evenHBand="0" w:firstRowFirstColumn="0" w:firstRowLastColumn="0" w:lastRowFirstColumn="0" w:lastRowLastColumn="0"/>
            <w:tcW w:w="4675" w:type="dxa"/>
            <w:vAlign w:val="center"/>
          </w:tcPr>
          <w:p w14:paraId="1E22CA10" w14:textId="77777777" w:rsidR="00EA7695" w:rsidRDefault="00EA7695" w:rsidP="00577189">
            <w:pPr>
              <w:jc w:val="center"/>
            </w:pPr>
            <m:oMathPara>
              <m:oMath>
                <m:r>
                  <m:rPr>
                    <m:sty m:val="bi"/>
                  </m:rPr>
                  <w:rPr>
                    <w:rFonts w:ascii="Cambria Math" w:hAnsi="Cambria Math"/>
                  </w:rPr>
                  <m:t>C=A±B</m:t>
                </m:r>
              </m:oMath>
            </m:oMathPara>
          </w:p>
        </w:tc>
        <w:tc>
          <w:tcPr>
            <w:tcW w:w="4675" w:type="dxa"/>
            <w:vAlign w:val="center"/>
          </w:tcPr>
          <w:p w14:paraId="37AE8FF8" w14:textId="77777777" w:rsidR="00EA7695" w:rsidRDefault="00EA7695" w:rsidP="00577189">
            <w:pPr>
              <w:jc w:val="center"/>
              <w:cnfStyle w:val="000000000000" w:firstRow="0" w:lastRow="0" w:firstColumn="0" w:lastColumn="0" w:oddVBand="0" w:evenVBand="0" w:oddHBand="0" w:evenHBand="0" w:firstRowFirstColumn="0" w:firstRowLastColumn="0" w:lastRowFirstColumn="0" w:lastRowLastColumn="0"/>
            </w:pPr>
            <m:oMathPara>
              <m:oMath>
                <m:r>
                  <w:rPr>
                    <w:rFonts w:ascii="Cambria Math" w:hAnsi="Cambria Math"/>
                  </w:rPr>
                  <m:t>∆C=</m:t>
                </m:r>
                <m:rad>
                  <m:radPr>
                    <m:degHide m:val="1"/>
                    <m:ctrlPr>
                      <w:rPr>
                        <w:rFonts w:ascii="Cambria Math" w:hAnsi="Cambria Math"/>
                        <w:i/>
                      </w:rPr>
                    </m:ctrlPr>
                  </m:radPr>
                  <m:deg/>
                  <m:e>
                    <m:sSup>
                      <m:sSupPr>
                        <m:ctrlPr>
                          <w:rPr>
                            <w:rFonts w:ascii="Cambria Math" w:hAnsi="Cambria Math"/>
                            <w:i/>
                          </w:rPr>
                        </m:ctrlPr>
                      </m:sSupPr>
                      <m:e>
                        <m:r>
                          <w:rPr>
                            <w:rFonts w:ascii="Cambria Math" w:hAnsi="Cambria Math"/>
                          </w:rPr>
                          <m:t>∆A</m:t>
                        </m:r>
                      </m:e>
                      <m:sup>
                        <m:r>
                          <w:rPr>
                            <w:rFonts w:ascii="Cambria Math" w:hAnsi="Cambria Math"/>
                          </w:rPr>
                          <m:t>2</m:t>
                        </m:r>
                      </m:sup>
                    </m:sSup>
                    <m:r>
                      <w:rPr>
                        <w:rFonts w:ascii="Cambria Math" w:hAnsi="Cambria Math"/>
                      </w:rPr>
                      <m:t>+</m:t>
                    </m:r>
                    <m:sSup>
                      <m:sSupPr>
                        <m:ctrlPr>
                          <w:rPr>
                            <w:rFonts w:ascii="Cambria Math" w:hAnsi="Cambria Math"/>
                            <w:i/>
                          </w:rPr>
                        </m:ctrlPr>
                      </m:sSupPr>
                      <m:e>
                        <m:r>
                          <w:rPr>
                            <w:rFonts w:ascii="Cambria Math" w:hAnsi="Cambria Math"/>
                          </w:rPr>
                          <m:t>∆B</m:t>
                        </m:r>
                      </m:e>
                      <m:sup>
                        <m:r>
                          <w:rPr>
                            <w:rFonts w:ascii="Cambria Math" w:hAnsi="Cambria Math"/>
                          </w:rPr>
                          <m:t>2</m:t>
                        </m:r>
                      </m:sup>
                    </m:sSup>
                  </m:e>
                </m:rad>
              </m:oMath>
            </m:oMathPara>
          </w:p>
        </w:tc>
      </w:tr>
      <w:tr w:rsidR="00EA7695" w14:paraId="6D09EDF4" w14:textId="77777777" w:rsidTr="00577189">
        <w:tc>
          <w:tcPr>
            <w:cnfStyle w:val="001000000000" w:firstRow="0" w:lastRow="0" w:firstColumn="1" w:lastColumn="0" w:oddVBand="0" w:evenVBand="0" w:oddHBand="0" w:evenHBand="0" w:firstRowFirstColumn="0" w:firstRowLastColumn="0" w:lastRowFirstColumn="0" w:lastRowLastColumn="0"/>
            <w:tcW w:w="4675" w:type="dxa"/>
            <w:vAlign w:val="center"/>
          </w:tcPr>
          <w:p w14:paraId="30F925CD" w14:textId="77777777" w:rsidR="00EA7695" w:rsidRDefault="00EA7695" w:rsidP="00577189">
            <w:pPr>
              <w:jc w:val="center"/>
            </w:pPr>
            <m:oMathPara>
              <m:oMath>
                <m:r>
                  <m:rPr>
                    <m:sty m:val="bi"/>
                  </m:rPr>
                  <w:rPr>
                    <w:rFonts w:ascii="Cambria Math" w:hAnsi="Cambria Math"/>
                  </w:rPr>
                  <m:t>C=AB, C=</m:t>
                </m:r>
                <m:f>
                  <m:fPr>
                    <m:type m:val="skw"/>
                    <m:ctrlPr>
                      <w:rPr>
                        <w:rFonts w:ascii="Cambria Math" w:hAnsi="Cambria Math"/>
                        <w:i/>
                      </w:rPr>
                    </m:ctrlPr>
                  </m:fPr>
                  <m:num>
                    <m:r>
                      <m:rPr>
                        <m:sty m:val="bi"/>
                      </m:rPr>
                      <w:rPr>
                        <w:rFonts w:ascii="Cambria Math" w:hAnsi="Cambria Math"/>
                      </w:rPr>
                      <m:t>A</m:t>
                    </m:r>
                  </m:num>
                  <m:den>
                    <m:r>
                      <m:rPr>
                        <m:sty m:val="bi"/>
                      </m:rPr>
                      <w:rPr>
                        <w:rFonts w:ascii="Cambria Math" w:hAnsi="Cambria Math"/>
                      </w:rPr>
                      <m:t>B</m:t>
                    </m:r>
                  </m:den>
                </m:f>
                <m:r>
                  <m:rPr>
                    <m:sty m:val="bi"/>
                  </m:rPr>
                  <w:rPr>
                    <w:rFonts w:ascii="Cambria Math" w:hAnsi="Cambria Math"/>
                  </w:rPr>
                  <m:t xml:space="preserve">or </m:t>
                </m:r>
                <m:f>
                  <m:fPr>
                    <m:ctrlPr>
                      <w:rPr>
                        <w:rFonts w:ascii="Cambria Math" w:hAnsi="Cambria Math"/>
                        <w:i/>
                      </w:rPr>
                    </m:ctrlPr>
                  </m:fPr>
                  <m:num>
                    <m:r>
                      <m:rPr>
                        <m:sty m:val="bi"/>
                      </m:rPr>
                      <w:rPr>
                        <w:rFonts w:ascii="Cambria Math" w:hAnsi="Cambria Math"/>
                      </w:rPr>
                      <m:t>A+B</m:t>
                    </m:r>
                  </m:num>
                  <m:den>
                    <m:r>
                      <m:rPr>
                        <m:sty m:val="bi"/>
                      </m:rPr>
                      <w:rPr>
                        <w:rFonts w:ascii="Cambria Math" w:hAnsi="Cambria Math"/>
                      </w:rPr>
                      <m:t>AB</m:t>
                    </m:r>
                  </m:den>
                </m:f>
                <m:r>
                  <m:rPr>
                    <m:sty m:val="bi"/>
                  </m:rPr>
                  <w:rPr>
                    <w:rFonts w:ascii="Cambria Math" w:hAnsi="Cambria Math"/>
                  </w:rPr>
                  <m:t>etc.</m:t>
                </m:r>
              </m:oMath>
            </m:oMathPara>
          </w:p>
        </w:tc>
        <w:tc>
          <w:tcPr>
            <w:tcW w:w="4675" w:type="dxa"/>
            <w:vAlign w:val="center"/>
          </w:tcPr>
          <w:p w14:paraId="612BEC02" w14:textId="77777777" w:rsidR="00EA7695" w:rsidRDefault="00651346" w:rsidP="00577189">
            <w:pPr>
              <w:jc w:val="center"/>
              <w:cnfStyle w:val="000000000000" w:firstRow="0" w:lastRow="0" w:firstColumn="0" w:lastColumn="0" w:oddVBand="0" w:evenVBand="0" w:oddHBand="0" w:evenHBand="0" w:firstRowFirstColumn="0" w:firstRowLastColumn="0" w:lastRowFirstColumn="0" w:lastRowLastColumn="0"/>
            </w:pPr>
            <m:oMathPara>
              <m:oMath>
                <m:f>
                  <m:fPr>
                    <m:ctrlPr>
                      <w:rPr>
                        <w:rFonts w:ascii="Cambria Math" w:hAnsi="Cambria Math"/>
                        <w:i/>
                      </w:rPr>
                    </m:ctrlPr>
                  </m:fPr>
                  <m:num>
                    <m:r>
                      <w:rPr>
                        <w:rFonts w:ascii="Cambria Math" w:hAnsi="Cambria Math"/>
                      </w:rPr>
                      <m:t>∆C</m:t>
                    </m:r>
                  </m:num>
                  <m:den>
                    <m:r>
                      <w:rPr>
                        <w:rFonts w:ascii="Cambria Math" w:hAnsi="Cambria Math"/>
                      </w:rPr>
                      <m:t>C</m:t>
                    </m:r>
                  </m:den>
                </m:f>
                <m:r>
                  <w:rPr>
                    <w:rFonts w:ascii="Cambria Math" w:hAnsi="Cambria Math"/>
                  </w:rPr>
                  <m:t>=</m:t>
                </m:r>
                <m:rad>
                  <m:radPr>
                    <m:degHide m:val="1"/>
                    <m:ctrlPr>
                      <w:rPr>
                        <w:rFonts w:ascii="Cambria Math" w:hAnsi="Cambria Math"/>
                        <w:i/>
                      </w:rPr>
                    </m:ctrlPr>
                  </m:radPr>
                  <m:deg/>
                  <m:e>
                    <m:sSup>
                      <m:sSupPr>
                        <m:ctrlPr>
                          <w:rPr>
                            <w:rFonts w:ascii="Cambria Math" w:hAnsi="Cambria Math"/>
                            <w:i/>
                          </w:rPr>
                        </m:ctrlPr>
                      </m:sSupPr>
                      <m:e>
                        <m:d>
                          <m:dPr>
                            <m:ctrlPr>
                              <w:rPr>
                                <w:rFonts w:ascii="Cambria Math" w:hAnsi="Cambria Math"/>
                                <w:i/>
                              </w:rPr>
                            </m:ctrlPr>
                          </m:dPr>
                          <m:e>
                            <m:f>
                              <m:fPr>
                                <m:ctrlPr>
                                  <w:rPr>
                                    <w:rFonts w:ascii="Cambria Math" w:hAnsi="Cambria Math"/>
                                    <w:i/>
                                  </w:rPr>
                                </m:ctrlPr>
                              </m:fPr>
                              <m:num>
                                <m:r>
                                  <w:rPr>
                                    <w:rFonts w:ascii="Cambria Math" w:hAnsi="Cambria Math"/>
                                  </w:rPr>
                                  <m:t>∆A</m:t>
                                </m:r>
                              </m:num>
                              <m:den>
                                <m:r>
                                  <w:rPr>
                                    <w:rFonts w:ascii="Cambria Math" w:hAnsi="Cambria Math"/>
                                  </w:rPr>
                                  <m:t>A</m:t>
                                </m:r>
                              </m:den>
                            </m:f>
                          </m:e>
                        </m:d>
                      </m:e>
                      <m:sup>
                        <m:r>
                          <w:rPr>
                            <w:rFonts w:ascii="Cambria Math" w:hAnsi="Cambria Math"/>
                          </w:rPr>
                          <m:t>2</m:t>
                        </m:r>
                      </m:sup>
                    </m:sSup>
                    <m:r>
                      <w:rPr>
                        <w:rFonts w:ascii="Cambria Math" w:hAnsi="Cambria Math"/>
                      </w:rPr>
                      <m:t>+</m:t>
                    </m:r>
                    <m:sSup>
                      <m:sSupPr>
                        <m:ctrlPr>
                          <w:rPr>
                            <w:rFonts w:ascii="Cambria Math" w:hAnsi="Cambria Math"/>
                            <w:i/>
                          </w:rPr>
                        </m:ctrlPr>
                      </m:sSupPr>
                      <m:e>
                        <m:d>
                          <m:dPr>
                            <m:ctrlPr>
                              <w:rPr>
                                <w:rFonts w:ascii="Cambria Math" w:hAnsi="Cambria Math"/>
                                <w:i/>
                              </w:rPr>
                            </m:ctrlPr>
                          </m:dPr>
                          <m:e>
                            <m:f>
                              <m:fPr>
                                <m:ctrlPr>
                                  <w:rPr>
                                    <w:rFonts w:ascii="Cambria Math" w:hAnsi="Cambria Math"/>
                                    <w:i/>
                                  </w:rPr>
                                </m:ctrlPr>
                              </m:fPr>
                              <m:num>
                                <m:r>
                                  <w:rPr>
                                    <w:rFonts w:ascii="Cambria Math" w:hAnsi="Cambria Math"/>
                                  </w:rPr>
                                  <m:t>∆B</m:t>
                                </m:r>
                              </m:num>
                              <m:den>
                                <m:r>
                                  <w:rPr>
                                    <w:rFonts w:ascii="Cambria Math" w:hAnsi="Cambria Math"/>
                                  </w:rPr>
                                  <m:t>B</m:t>
                                </m:r>
                              </m:den>
                            </m:f>
                          </m:e>
                        </m:d>
                      </m:e>
                      <m:sup>
                        <m:r>
                          <w:rPr>
                            <w:rFonts w:ascii="Cambria Math" w:hAnsi="Cambria Math"/>
                          </w:rPr>
                          <m:t>2</m:t>
                        </m:r>
                      </m:sup>
                    </m:sSup>
                  </m:e>
                </m:rad>
              </m:oMath>
            </m:oMathPara>
          </w:p>
        </w:tc>
      </w:tr>
      <w:tr w:rsidR="00EA7695" w14:paraId="2F384EFF" w14:textId="77777777" w:rsidTr="00577189">
        <w:tc>
          <w:tcPr>
            <w:cnfStyle w:val="001000000000" w:firstRow="0" w:lastRow="0" w:firstColumn="1" w:lastColumn="0" w:oddVBand="0" w:evenVBand="0" w:oddHBand="0" w:evenHBand="0" w:firstRowFirstColumn="0" w:firstRowLastColumn="0" w:lastRowFirstColumn="0" w:lastRowLastColumn="0"/>
            <w:tcW w:w="4675" w:type="dxa"/>
            <w:vAlign w:val="center"/>
          </w:tcPr>
          <w:p w14:paraId="30FA92B1" w14:textId="77777777" w:rsidR="00EA7695" w:rsidRDefault="00EA7695" w:rsidP="00577189">
            <w:pPr>
              <w:jc w:val="center"/>
            </w:pPr>
            <m:oMathPara>
              <m:oMath>
                <m:r>
                  <m:rPr>
                    <m:sty m:val="bi"/>
                  </m:rPr>
                  <w:rPr>
                    <w:rFonts w:ascii="Cambria Math" w:hAnsi="Cambria Math"/>
                  </w:rPr>
                  <m:t>C=</m:t>
                </m:r>
                <m:sSup>
                  <m:sSupPr>
                    <m:ctrlPr>
                      <w:rPr>
                        <w:rFonts w:ascii="Cambria Math" w:hAnsi="Cambria Math"/>
                        <w:i/>
                      </w:rPr>
                    </m:ctrlPr>
                  </m:sSupPr>
                  <m:e>
                    <m:r>
                      <m:rPr>
                        <m:sty m:val="bi"/>
                      </m:rPr>
                      <w:rPr>
                        <w:rFonts w:ascii="Cambria Math" w:hAnsi="Cambria Math"/>
                      </w:rPr>
                      <m:t>A</m:t>
                    </m:r>
                  </m:e>
                  <m:sup>
                    <m:r>
                      <m:rPr>
                        <m:sty m:val="bi"/>
                      </m:rPr>
                      <w:rPr>
                        <w:rFonts w:ascii="Cambria Math" w:hAnsi="Cambria Math"/>
                      </w:rPr>
                      <m:t>n</m:t>
                    </m:r>
                  </m:sup>
                </m:sSup>
              </m:oMath>
            </m:oMathPara>
          </w:p>
        </w:tc>
        <w:tc>
          <w:tcPr>
            <w:tcW w:w="4675" w:type="dxa"/>
            <w:vAlign w:val="center"/>
          </w:tcPr>
          <w:p w14:paraId="17DA5D41" w14:textId="77777777" w:rsidR="00EA7695" w:rsidRDefault="00651346" w:rsidP="00577189">
            <w:pPr>
              <w:jc w:val="center"/>
              <w:cnfStyle w:val="000000000000" w:firstRow="0" w:lastRow="0" w:firstColumn="0" w:lastColumn="0" w:oddVBand="0" w:evenVBand="0" w:oddHBand="0" w:evenHBand="0" w:firstRowFirstColumn="0" w:firstRowLastColumn="0" w:lastRowFirstColumn="0" w:lastRowLastColumn="0"/>
            </w:pPr>
            <m:oMathPara>
              <m:oMath>
                <m:f>
                  <m:fPr>
                    <m:ctrlPr>
                      <w:rPr>
                        <w:rFonts w:ascii="Cambria Math" w:hAnsi="Cambria Math"/>
                        <w:i/>
                      </w:rPr>
                    </m:ctrlPr>
                  </m:fPr>
                  <m:num>
                    <m:r>
                      <w:rPr>
                        <w:rFonts w:ascii="Cambria Math" w:hAnsi="Cambria Math"/>
                      </w:rPr>
                      <m:t>∆C</m:t>
                    </m:r>
                  </m:num>
                  <m:den>
                    <m:r>
                      <w:rPr>
                        <w:rFonts w:ascii="Cambria Math" w:hAnsi="Cambria Math"/>
                      </w:rPr>
                      <m:t>C</m:t>
                    </m:r>
                  </m:den>
                </m:f>
                <m:r>
                  <w:rPr>
                    <w:rFonts w:ascii="Cambria Math" w:hAnsi="Cambria Math"/>
                  </w:rPr>
                  <m:t>=</m:t>
                </m:r>
                <m:d>
                  <m:dPr>
                    <m:begChr m:val="|"/>
                    <m:endChr m:val="|"/>
                    <m:ctrlPr>
                      <w:rPr>
                        <w:rFonts w:ascii="Cambria Math" w:hAnsi="Cambria Math"/>
                        <w:i/>
                      </w:rPr>
                    </m:ctrlPr>
                  </m:dPr>
                  <m:e>
                    <m:r>
                      <w:rPr>
                        <w:rFonts w:ascii="Cambria Math" w:hAnsi="Cambria Math"/>
                      </w:rPr>
                      <m:t>n</m:t>
                    </m:r>
                  </m:e>
                </m:d>
                <m:f>
                  <m:fPr>
                    <m:ctrlPr>
                      <w:rPr>
                        <w:rFonts w:ascii="Cambria Math" w:hAnsi="Cambria Math"/>
                        <w:i/>
                      </w:rPr>
                    </m:ctrlPr>
                  </m:fPr>
                  <m:num>
                    <m:r>
                      <w:rPr>
                        <w:rFonts w:ascii="Cambria Math" w:hAnsi="Cambria Math"/>
                      </w:rPr>
                      <m:t>∆A</m:t>
                    </m:r>
                  </m:num>
                  <m:den>
                    <m:r>
                      <w:rPr>
                        <w:rFonts w:ascii="Cambria Math" w:hAnsi="Cambria Math"/>
                      </w:rPr>
                      <m:t>A</m:t>
                    </m:r>
                  </m:den>
                </m:f>
              </m:oMath>
            </m:oMathPara>
          </w:p>
        </w:tc>
      </w:tr>
    </w:tbl>
    <w:p w14:paraId="1E3B51F3" w14:textId="77777777" w:rsidR="00EA7695" w:rsidRPr="007970A7" w:rsidRDefault="00EA7695" w:rsidP="00EA7695"/>
    <w:p w14:paraId="64C38B6D" w14:textId="417582DB" w:rsidR="00EA7695" w:rsidRDefault="00EA7695" w:rsidP="00EA7695">
      <w:pPr>
        <w:ind w:firstLine="720"/>
      </w:pPr>
      <w:r>
        <w:t xml:space="preserve">However, for the formulas involving more complex </w:t>
      </w:r>
      <w:r w:rsidR="00BD05BA">
        <w:t>functions</w:t>
      </w:r>
      <w:r>
        <w:t xml:space="preserve"> like trigs and exponentials, you will have to use the full differential formula. Remember that errors are always positive. And they always increase no matter if you add, multiply or divide variables with each other. Exceptions are powers, say, a square root makes the error to be reduced in half, but the ratio of error to its value still increases!</w:t>
      </w:r>
    </w:p>
    <w:p w14:paraId="3CC8BE9F" w14:textId="4D0D7715" w:rsidR="00EA7695" w:rsidRDefault="00EA7695" w:rsidP="00EA7695">
      <w:pPr>
        <w:ind w:firstLine="720"/>
      </w:pPr>
      <w:r>
        <w:t xml:space="preserve">(NOTE: if you divide or multiply the variable by a </w:t>
      </w:r>
      <w:r w:rsidRPr="00955F84">
        <w:rPr>
          <w:b/>
          <w:bCs/>
        </w:rPr>
        <w:t>constant</w:t>
      </w:r>
      <w:r>
        <w:t>, the associated error gets divided or multiplied by the same constant. Addition or subtraction</w:t>
      </w:r>
      <w:r w:rsidR="005D65C6">
        <w:t xml:space="preserve"> of the constant</w:t>
      </w:r>
      <w:r>
        <w:t xml:space="preserve"> doesn’t affect the error).</w:t>
      </w:r>
    </w:p>
    <w:p w14:paraId="7C45B46C" w14:textId="77777777" w:rsidR="00EA7695" w:rsidRDefault="00EA7695" w:rsidP="00EA7695">
      <w:pPr>
        <w:pStyle w:val="Heading3"/>
      </w:pPr>
      <w:r>
        <w:t>Error estimation method (supplemental):</w:t>
      </w:r>
    </w:p>
    <w:p w14:paraId="19278B33" w14:textId="7AE40A7A" w:rsidR="00EA7695" w:rsidRDefault="00EA7695" w:rsidP="00EA7695">
      <w:pPr>
        <w:ind w:firstLine="720"/>
      </w:pPr>
      <w:r>
        <w:t>There is a short-hand version of error analysis for a simple function that contains a term with a trig, log or similar slow varying function (will not work for exponential functions!) that you can’t process using simplified equations. Do not use in the lab reports – but you can use this for</w:t>
      </w:r>
      <w:r w:rsidR="004E65E6">
        <w:t xml:space="preserve"> a</w:t>
      </w:r>
      <w:r>
        <w:t xml:space="preserve"> quick error estimation</w:t>
      </w:r>
      <w:r w:rsidR="007818C3">
        <w:t xml:space="preserve"> in class</w:t>
      </w:r>
      <w:r>
        <w:t xml:space="preserve"> and for checking if you calculated errors </w:t>
      </w:r>
      <w:r w:rsidR="004E65E6">
        <w:t>correctly</w:t>
      </w:r>
      <w:r>
        <w:t xml:space="preserve">. </w:t>
      </w:r>
    </w:p>
    <w:p w14:paraId="1D13CFAA" w14:textId="77777777" w:rsidR="00EA7695" w:rsidRPr="00240E87" w:rsidRDefault="00EA7695" w:rsidP="00EA7695">
      <w:pPr>
        <w:ind w:firstLine="720"/>
        <w:rPr>
          <w:rFonts w:eastAsiaTheme="minorEastAsia"/>
        </w:rPr>
      </w:pPr>
      <w:r>
        <w:t xml:space="preserve">Say </w:t>
      </w:r>
      <m:oMath>
        <m:r>
          <w:rPr>
            <w:rFonts w:ascii="Cambria Math" w:hAnsi="Cambria Math"/>
          </w:rPr>
          <m:t>x=</m:t>
        </m:r>
        <m:f>
          <m:fPr>
            <m:ctrlPr>
              <w:rPr>
                <w:rFonts w:ascii="Cambria Math" w:hAnsi="Cambria Math"/>
                <w:i/>
              </w:rPr>
            </m:ctrlPr>
          </m:fPr>
          <m:num>
            <m:r>
              <w:rPr>
                <w:rFonts w:ascii="Cambria Math" w:hAnsi="Cambria Math"/>
              </w:rPr>
              <m:t>sin</m:t>
            </m:r>
            <m:d>
              <m:dPr>
                <m:ctrlPr>
                  <w:rPr>
                    <w:rFonts w:ascii="Cambria Math" w:hAnsi="Cambria Math"/>
                    <w:i/>
                  </w:rPr>
                </m:ctrlPr>
              </m:dPr>
              <m:e>
                <m:r>
                  <w:rPr>
                    <w:rFonts w:ascii="Cambria Math" w:hAnsi="Cambria Math"/>
                  </w:rPr>
                  <m:t>a</m:t>
                </m:r>
              </m:e>
            </m:d>
          </m:num>
          <m:den>
            <m:r>
              <w:rPr>
                <w:rFonts w:ascii="Cambria Math" w:hAnsi="Cambria Math"/>
              </w:rPr>
              <m:t>b</m:t>
            </m:r>
          </m:den>
        </m:f>
      </m:oMath>
      <w:r>
        <w:t xml:space="preserve">, with </w:t>
      </w:r>
      <m:oMath>
        <m:r>
          <w:rPr>
            <w:rFonts w:ascii="Cambria Math" w:eastAsiaTheme="minorEastAsia" w:hAnsi="Cambria Math"/>
          </w:rPr>
          <m:t>a=</m:t>
        </m:r>
        <m:sSup>
          <m:sSupPr>
            <m:ctrlPr>
              <w:rPr>
                <w:rFonts w:ascii="Cambria Math" w:eastAsiaTheme="minorEastAsia" w:hAnsi="Cambria Math"/>
                <w:i/>
              </w:rPr>
            </m:ctrlPr>
          </m:sSupPr>
          <m:e>
            <m:r>
              <w:rPr>
                <w:rFonts w:ascii="Cambria Math" w:eastAsiaTheme="minorEastAsia" w:hAnsi="Cambria Math"/>
              </w:rPr>
              <m:t>30</m:t>
            </m:r>
          </m:e>
          <m:sup>
            <m:r>
              <w:rPr>
                <w:rFonts w:ascii="Cambria Math" w:eastAsiaTheme="minorEastAsia" w:hAnsi="Cambria Math"/>
                <w:vertAlign w:val="superscript"/>
              </w:rPr>
              <m:t>o</m:t>
            </m:r>
          </m:sup>
        </m:sSup>
        <m:r>
          <w:rPr>
            <w:rFonts w:ascii="Cambria Math" w:eastAsiaTheme="minorEastAsia" w:hAnsi="Cambria Math"/>
          </w:rPr>
          <m:t>±3</m:t>
        </m:r>
      </m:oMath>
      <w:r>
        <w:rPr>
          <w:rFonts w:eastAsiaTheme="minorEastAsia"/>
        </w:rPr>
        <w:t xml:space="preserve"> and </w:t>
      </w:r>
      <m:oMath>
        <m:r>
          <w:rPr>
            <w:rFonts w:ascii="Cambria Math" w:eastAsiaTheme="minorEastAsia" w:hAnsi="Cambria Math"/>
          </w:rPr>
          <m:t>b=4±0.5</m:t>
        </m:r>
      </m:oMath>
      <w:r>
        <w:t>. Then the quick error estimate will be:</w:t>
      </w:r>
    </w:p>
    <w:p w14:paraId="1C125FB6" w14:textId="7574A368" w:rsidR="00EA7695" w:rsidRPr="009E6AC3" w:rsidRDefault="00EA7695" w:rsidP="00EA7695">
      <w:pPr>
        <w:ind w:firstLine="720"/>
        <w:rPr>
          <w:rFonts w:eastAsiaTheme="minorEastAsia"/>
        </w:rPr>
      </w:pPr>
      <m:oMathPara>
        <m:oMath>
          <m:r>
            <m:rPr>
              <m:sty m:val="p"/>
            </m:rPr>
            <w:rPr>
              <w:rFonts w:ascii="Cambria Math" w:hAnsi="Cambria Math"/>
            </w:rPr>
            <m:t>Δ</m:t>
          </m:r>
          <m:r>
            <w:rPr>
              <w:rFonts w:ascii="Cambria Math" w:hAnsi="Cambria Math"/>
            </w:rPr>
            <m:t>x=</m:t>
          </m:r>
          <m:d>
            <m:dPr>
              <m:ctrlPr>
                <w:rPr>
                  <w:rFonts w:ascii="Cambria Math" w:hAnsi="Cambria Math"/>
                  <w:i/>
                </w:rPr>
              </m:ctrlPr>
            </m:dPr>
            <m:e>
              <m:f>
                <m:fPr>
                  <m:ctrlPr>
                    <w:rPr>
                      <w:rFonts w:ascii="Cambria Math" w:hAnsi="Cambria Math"/>
                      <w:i/>
                    </w:rPr>
                  </m:ctrlPr>
                </m:fPr>
                <m:num>
                  <m:r>
                    <w:rPr>
                      <w:rFonts w:ascii="Cambria Math" w:hAnsi="Cambria Math"/>
                    </w:rPr>
                    <m:t>sin</m:t>
                  </m:r>
                  <m:d>
                    <m:dPr>
                      <m:ctrlPr>
                        <w:rPr>
                          <w:rFonts w:ascii="Cambria Math" w:hAnsi="Cambria Math"/>
                          <w:i/>
                        </w:rPr>
                      </m:ctrlPr>
                    </m:dPr>
                    <m:e>
                      <m:sSup>
                        <m:sSupPr>
                          <m:ctrlPr>
                            <w:rPr>
                              <w:rFonts w:ascii="Cambria Math" w:hAnsi="Cambria Math"/>
                              <w:i/>
                            </w:rPr>
                          </m:ctrlPr>
                        </m:sSupPr>
                        <m:e>
                          <m:r>
                            <w:rPr>
                              <w:rFonts w:ascii="Cambria Math" w:hAnsi="Cambria Math"/>
                            </w:rPr>
                            <m:t>33</m:t>
                          </m:r>
                        </m:e>
                        <m:sup>
                          <m:r>
                            <w:rPr>
                              <w:rFonts w:ascii="Cambria Math" w:hAnsi="Cambria Math"/>
                            </w:rPr>
                            <m:t>o</m:t>
                          </m:r>
                        </m:sup>
                      </m:sSup>
                    </m:e>
                  </m:d>
                </m:num>
                <m:den>
                  <m:r>
                    <w:rPr>
                      <w:rFonts w:ascii="Cambria Math" w:hAnsi="Cambria Math"/>
                    </w:rPr>
                    <m:t>3.5</m:t>
                  </m:r>
                </m:den>
              </m:f>
              <m:r>
                <w:rPr>
                  <w:rFonts w:ascii="Cambria Math" w:hAnsi="Cambria Math"/>
                </w:rPr>
                <m:t>-</m:t>
              </m:r>
              <m:f>
                <m:fPr>
                  <m:ctrlPr>
                    <w:rPr>
                      <w:rFonts w:ascii="Cambria Math" w:hAnsi="Cambria Math"/>
                      <w:i/>
                    </w:rPr>
                  </m:ctrlPr>
                </m:fPr>
                <m:num>
                  <m:r>
                    <w:rPr>
                      <w:rFonts w:ascii="Cambria Math" w:hAnsi="Cambria Math"/>
                    </w:rPr>
                    <m:t>sin</m:t>
                  </m:r>
                  <m:d>
                    <m:dPr>
                      <m:ctrlPr>
                        <w:rPr>
                          <w:rFonts w:ascii="Cambria Math" w:hAnsi="Cambria Math"/>
                          <w:i/>
                        </w:rPr>
                      </m:ctrlPr>
                    </m:dPr>
                    <m:e>
                      <m:sSup>
                        <m:sSupPr>
                          <m:ctrlPr>
                            <w:rPr>
                              <w:rFonts w:ascii="Cambria Math" w:hAnsi="Cambria Math"/>
                              <w:i/>
                            </w:rPr>
                          </m:ctrlPr>
                        </m:sSupPr>
                        <m:e>
                          <m:r>
                            <w:rPr>
                              <w:rFonts w:ascii="Cambria Math" w:hAnsi="Cambria Math"/>
                            </w:rPr>
                            <m:t>27</m:t>
                          </m:r>
                        </m:e>
                        <m:sup>
                          <m:r>
                            <w:rPr>
                              <w:rFonts w:ascii="Cambria Math" w:hAnsi="Cambria Math"/>
                            </w:rPr>
                            <m:t>o</m:t>
                          </m:r>
                        </m:sup>
                      </m:sSup>
                    </m:e>
                  </m:d>
                </m:num>
                <m:den>
                  <m:r>
                    <w:rPr>
                      <w:rFonts w:ascii="Cambria Math" w:hAnsi="Cambria Math"/>
                    </w:rPr>
                    <m:t>4.5</m:t>
                  </m:r>
                </m:den>
              </m:f>
            </m:e>
          </m:d>
          <m:r>
            <w:rPr>
              <w:rFonts w:ascii="Cambria Math" w:hAnsi="Cambria Math"/>
            </w:rPr>
            <m:t>∙</m:t>
          </m:r>
          <m:f>
            <m:fPr>
              <m:ctrlPr>
                <w:rPr>
                  <w:rFonts w:ascii="Cambria Math" w:eastAsiaTheme="minorEastAsia" w:hAnsi="Cambria Math"/>
                  <w:i/>
                </w:rPr>
              </m:ctrlPr>
            </m:fPr>
            <m:num>
              <m:r>
                <w:rPr>
                  <w:rFonts w:ascii="Cambria Math" w:eastAsiaTheme="minorEastAsia" w:hAnsi="Cambria Math"/>
                </w:rPr>
                <m:t>0.68</m:t>
              </m:r>
              <m:ctrlPr>
                <w:rPr>
                  <w:rFonts w:ascii="Cambria Math" w:hAnsi="Cambria Math"/>
                  <w:i/>
                </w:rPr>
              </m:ctrlPr>
            </m:num>
            <m:den>
              <m:r>
                <w:rPr>
                  <w:rFonts w:ascii="Cambria Math" w:eastAsiaTheme="minorEastAsia" w:hAnsi="Cambria Math"/>
                </w:rPr>
                <m:t>2</m:t>
              </m:r>
            </m:den>
          </m:f>
        </m:oMath>
      </m:oMathPara>
    </w:p>
    <w:p w14:paraId="07EE9061" w14:textId="1ADE3BBB" w:rsidR="00EA7695" w:rsidRDefault="00EA7695" w:rsidP="00EA7695">
      <w:pPr>
        <w:ind w:firstLine="720"/>
      </w:pPr>
      <w:r>
        <w:rPr>
          <w:rFonts w:eastAsiaTheme="minorEastAsia"/>
        </w:rPr>
        <w:t xml:space="preserve">Note that in the first term, you use the values that give you the largest result (for example, for cos(a) you would use the angle minus error instead). And </w:t>
      </w:r>
      <w:r w:rsidR="00215CB5">
        <w:rPr>
          <w:rFonts w:eastAsiaTheme="minorEastAsia"/>
        </w:rPr>
        <w:t>the second</w:t>
      </w:r>
      <w:r>
        <w:rPr>
          <w:rFonts w:eastAsiaTheme="minorEastAsia"/>
        </w:rPr>
        <w:t xml:space="preserve"> term should be the smallest result that can be obtained by applying all errors.</w:t>
      </w:r>
    </w:p>
    <w:p w14:paraId="662582BF" w14:textId="26D27128" w:rsidR="00EA7695" w:rsidRDefault="00EA7695" w:rsidP="00EA7695">
      <w:pPr>
        <w:ind w:firstLine="720"/>
      </w:pPr>
      <w:r>
        <w:t>If you want to convince yourself that this works, compare this with the result from the differentia</w:t>
      </w:r>
      <w:r w:rsidR="00A973EC">
        <w:t>tion</w:t>
      </w:r>
      <w:r>
        <w:t xml:space="preserve"> using equation </w:t>
      </w:r>
      <w:r w:rsidR="00F07A62">
        <w:t>4</w:t>
      </w:r>
      <w:r>
        <w:t xml:space="preserve">. Note that radians must be used for the </w:t>
      </w:r>
      <m:oMath>
        <m:r>
          <m:rPr>
            <m:sty m:val="p"/>
          </m:rPr>
          <w:rPr>
            <w:rFonts w:ascii="Cambria Math" w:hAnsi="Cambria Math"/>
          </w:rPr>
          <m:t>Δ</m:t>
        </m:r>
        <m:r>
          <w:rPr>
            <w:rFonts w:ascii="Cambria Math" w:hAnsi="Cambria Math"/>
          </w:rPr>
          <m:t>a</m:t>
        </m:r>
      </m:oMath>
      <w:r>
        <w:rPr>
          <w:rFonts w:eastAsiaTheme="minorEastAsia"/>
        </w:rPr>
        <w:t xml:space="preserve"> for the calculations</w:t>
      </w:r>
      <w:r>
        <w:t xml:space="preserve">! </w:t>
      </w:r>
    </w:p>
    <w:p w14:paraId="4815CB5A" w14:textId="55E171E8" w:rsidR="00EA7695" w:rsidRPr="00757F89" w:rsidRDefault="00EA7695" w:rsidP="00EA7695">
      <w:pPr>
        <w:ind w:firstLine="720"/>
      </w:pPr>
      <m:oMathPara>
        <m:oMath>
          <m:r>
            <m:rPr>
              <m:sty m:val="p"/>
            </m:rPr>
            <w:rPr>
              <w:rFonts w:ascii="Cambria Math" w:hAnsi="Cambria Math"/>
            </w:rPr>
            <m:t>Δ</m:t>
          </m:r>
          <m:r>
            <w:rPr>
              <w:rFonts w:ascii="Cambria Math" w:hAnsi="Cambria Math"/>
            </w:rPr>
            <m:t>x=</m:t>
          </m:r>
          <m:d>
            <m:dPr>
              <m:ctrlPr>
                <w:rPr>
                  <w:rFonts w:ascii="Cambria Math" w:hAnsi="Cambria Math"/>
                  <w:i/>
                </w:rPr>
              </m:ctrlPr>
            </m:dPr>
            <m:e>
              <m:sSup>
                <m:sSupPr>
                  <m:ctrlPr>
                    <w:rPr>
                      <w:rFonts w:ascii="Cambria Math" w:hAnsi="Cambria Math"/>
                      <w:i/>
                    </w:rPr>
                  </m:ctrlPr>
                </m:sSupPr>
                <m:e>
                  <m:r>
                    <w:rPr>
                      <w:rFonts w:ascii="Cambria Math" w:hAnsi="Cambria Math"/>
                    </w:rPr>
                    <m:t>3</m:t>
                  </m:r>
                </m:e>
                <m:sup>
                  <m:r>
                    <w:rPr>
                      <w:rFonts w:ascii="Cambria Math" w:hAnsi="Cambria Math"/>
                    </w:rPr>
                    <m:t>o</m:t>
                  </m:r>
                </m:sup>
              </m:sSup>
              <m:f>
                <m:fPr>
                  <m:ctrlPr>
                    <w:rPr>
                      <w:rFonts w:ascii="Cambria Math" w:hAnsi="Cambria Math"/>
                      <w:i/>
                    </w:rPr>
                  </m:ctrlPr>
                </m:fPr>
                <m:num>
                  <m:r>
                    <w:rPr>
                      <w:rFonts w:ascii="Cambria Math" w:hAnsi="Cambria Math"/>
                    </w:rPr>
                    <m:t>π</m:t>
                  </m:r>
                </m:num>
                <m:den>
                  <m:r>
                    <w:rPr>
                      <w:rFonts w:ascii="Cambria Math" w:hAnsi="Cambria Math"/>
                    </w:rPr>
                    <m:t>180</m:t>
                  </m:r>
                </m:den>
              </m:f>
            </m:e>
          </m:d>
          <m:r>
            <w:rPr>
              <w:rFonts w:ascii="Cambria Math" w:hAnsi="Cambria Math"/>
            </w:rPr>
            <m:t>∙</m:t>
          </m:r>
          <m:func>
            <m:funcPr>
              <m:ctrlPr>
                <w:rPr>
                  <w:rFonts w:ascii="Cambria Math" w:hAnsi="Cambria Math"/>
                </w:rPr>
              </m:ctrlPr>
            </m:funcPr>
            <m:fName>
              <m:r>
                <m:rPr>
                  <m:sty m:val="p"/>
                </m:rPr>
                <w:rPr>
                  <w:rFonts w:ascii="Cambria Math" w:hAnsi="Cambria Math"/>
                </w:rPr>
                <m:t>cos</m:t>
              </m:r>
            </m:fName>
            <m:e>
              <m:d>
                <m:dPr>
                  <m:ctrlPr>
                    <w:rPr>
                      <w:rFonts w:ascii="Cambria Math" w:hAnsi="Cambria Math"/>
                      <w:i/>
                    </w:rPr>
                  </m:ctrlPr>
                </m:dPr>
                <m:e>
                  <m:sSup>
                    <m:sSupPr>
                      <m:ctrlPr>
                        <w:rPr>
                          <w:rFonts w:ascii="Cambria Math" w:hAnsi="Cambria Math"/>
                          <w:i/>
                        </w:rPr>
                      </m:ctrlPr>
                    </m:sSupPr>
                    <m:e>
                      <m:r>
                        <w:rPr>
                          <w:rFonts w:ascii="Cambria Math" w:hAnsi="Cambria Math"/>
                        </w:rPr>
                        <m:t>30</m:t>
                      </m:r>
                    </m:e>
                    <m:sup>
                      <m:r>
                        <w:rPr>
                          <w:rFonts w:ascii="Cambria Math" w:hAnsi="Cambria Math"/>
                        </w:rPr>
                        <m:t>o</m:t>
                      </m:r>
                    </m:sup>
                  </m:sSup>
                </m:e>
              </m:d>
            </m:e>
          </m:func>
        </m:oMath>
      </m:oMathPara>
    </w:p>
    <w:p w14:paraId="391AFD39" w14:textId="3F5B8EC3" w:rsidR="00EA7695" w:rsidRDefault="00EA7695" w:rsidP="00EA7695">
      <w:pPr>
        <w:pStyle w:val="Heading3"/>
        <w:rPr>
          <w:rStyle w:val="SubtleReference"/>
        </w:rPr>
      </w:pPr>
      <w:r>
        <w:rPr>
          <w:rStyle w:val="SubtleReference"/>
        </w:rPr>
        <w:t>EXAMPLES:</w:t>
      </w:r>
    </w:p>
    <w:p w14:paraId="4969ED06" w14:textId="0BC408A5" w:rsidR="00EA7695" w:rsidRDefault="00EA7695" w:rsidP="00EA7695">
      <w:pPr>
        <w:ind w:firstLine="720"/>
      </w:pPr>
      <w:r w:rsidRPr="00A27795">
        <w:rPr>
          <w:rStyle w:val="SubtleReference"/>
        </w:rPr>
        <w:t>Example</w:t>
      </w:r>
      <w:r>
        <w:rPr>
          <w:rStyle w:val="SubtleReference"/>
        </w:rPr>
        <w:t xml:space="preserve"> 1</w:t>
      </w:r>
      <w:r>
        <w:t xml:space="preserve">. What about equation </w:t>
      </w:r>
      <w:r w:rsidR="00F07A62">
        <w:t>3</w:t>
      </w:r>
      <w:r>
        <w:t>? Now we can find the uncertainty in x by propagating the errors for the m, c and e</w:t>
      </w:r>
      <w:r w:rsidR="007818C3">
        <w:t xml:space="preserve"> using simplified rules from </w:t>
      </w:r>
      <w:r w:rsidR="007818C3">
        <w:fldChar w:fldCharType="begin"/>
      </w:r>
      <w:r w:rsidR="007818C3">
        <w:instrText xml:space="preserve"> REF _Ref101900502 \h </w:instrText>
      </w:r>
      <w:r w:rsidR="007818C3">
        <w:fldChar w:fldCharType="separate"/>
      </w:r>
      <w:r w:rsidR="007818C3">
        <w:t xml:space="preserve">Table </w:t>
      </w:r>
      <w:r w:rsidR="007818C3">
        <w:rPr>
          <w:noProof/>
        </w:rPr>
        <w:t>3</w:t>
      </w:r>
      <w:r w:rsidR="007818C3">
        <w:fldChar w:fldCharType="end"/>
      </w:r>
      <w:r>
        <w:t>:</w:t>
      </w:r>
    </w:p>
    <w:p w14:paraId="7FB6DBDD" w14:textId="2EDACF6E" w:rsidR="00EA7695" w:rsidRPr="000E76DD" w:rsidRDefault="00EA7695" w:rsidP="00EA7695">
      <w:pPr>
        <w:ind w:firstLine="720"/>
      </w:pPr>
      <m:oMathPara>
        <m:oMathParaPr>
          <m:jc m:val="right"/>
        </m:oMathParaPr>
        <m:oMath>
          <m:r>
            <w:rPr>
              <w:rFonts w:ascii="Cambria Math" w:hAnsi="Cambria Math"/>
            </w:rPr>
            <m:t xml:space="preserve">  ∆x=x</m:t>
          </m:r>
          <m:rad>
            <m:radPr>
              <m:degHide m:val="1"/>
              <m:ctrlPr>
                <w:rPr>
                  <w:rFonts w:ascii="Cambria Math" w:hAnsi="Cambria Math"/>
                  <w:i/>
                </w:rPr>
              </m:ctrlPr>
            </m:radPr>
            <m:deg/>
            <m:e>
              <m:r>
                <w:rPr>
                  <w:rFonts w:ascii="Cambria Math" w:hAnsi="Cambria Math"/>
                </w:rPr>
                <m:t>3</m:t>
              </m:r>
              <m:sSup>
                <m:sSupPr>
                  <m:ctrlPr>
                    <w:rPr>
                      <w:rFonts w:ascii="Cambria Math" w:hAnsi="Cambria Math"/>
                      <w:i/>
                    </w:rPr>
                  </m:ctrlPr>
                </m:sSupPr>
                <m:e>
                  <m:d>
                    <m:dPr>
                      <m:ctrlPr>
                        <w:rPr>
                          <w:rFonts w:ascii="Cambria Math" w:hAnsi="Cambria Math"/>
                          <w:i/>
                        </w:rPr>
                      </m:ctrlPr>
                    </m:dPr>
                    <m:e>
                      <m:f>
                        <m:fPr>
                          <m:ctrlPr>
                            <w:rPr>
                              <w:rFonts w:ascii="Cambria Math" w:hAnsi="Cambria Math"/>
                              <w:i/>
                            </w:rPr>
                          </m:ctrlPr>
                        </m:fPr>
                        <m:num>
                          <m:r>
                            <w:rPr>
                              <w:rFonts w:ascii="Cambria Math" w:hAnsi="Cambria Math"/>
                            </w:rPr>
                            <m:t>∆m</m:t>
                          </m:r>
                        </m:num>
                        <m:den>
                          <m:r>
                            <w:rPr>
                              <w:rFonts w:ascii="Cambria Math" w:hAnsi="Cambria Math"/>
                            </w:rPr>
                            <m:t>m</m:t>
                          </m:r>
                        </m:den>
                      </m:f>
                    </m:e>
                  </m:d>
                </m:e>
                <m:sup>
                  <m:r>
                    <w:rPr>
                      <w:rFonts w:ascii="Cambria Math" w:hAnsi="Cambria Math"/>
                    </w:rPr>
                    <m:t>2</m:t>
                  </m:r>
                </m:sup>
              </m:sSup>
              <m:r>
                <w:rPr>
                  <w:rFonts w:ascii="Cambria Math" w:hAnsi="Cambria Math"/>
                </w:rPr>
                <m:t>+</m:t>
              </m:r>
              <m:sSup>
                <m:sSupPr>
                  <m:ctrlPr>
                    <w:rPr>
                      <w:rFonts w:ascii="Cambria Math" w:hAnsi="Cambria Math"/>
                      <w:i/>
                    </w:rPr>
                  </m:ctrlPr>
                </m:sSupPr>
                <m:e>
                  <m:d>
                    <m:dPr>
                      <m:ctrlPr>
                        <w:rPr>
                          <w:rFonts w:ascii="Cambria Math" w:hAnsi="Cambria Math"/>
                          <w:i/>
                        </w:rPr>
                      </m:ctrlPr>
                    </m:dPr>
                    <m:e>
                      <m:f>
                        <m:fPr>
                          <m:ctrlPr>
                            <w:rPr>
                              <w:rFonts w:ascii="Cambria Math" w:hAnsi="Cambria Math"/>
                              <w:i/>
                            </w:rPr>
                          </m:ctrlPr>
                        </m:fPr>
                        <m:num>
                          <m:r>
                            <w:rPr>
                              <w:rFonts w:ascii="Cambria Math" w:hAnsi="Cambria Math"/>
                            </w:rPr>
                            <m:t>∆c</m:t>
                          </m:r>
                        </m:num>
                        <m:den>
                          <m:r>
                            <w:rPr>
                              <w:rFonts w:ascii="Cambria Math" w:hAnsi="Cambria Math"/>
                            </w:rPr>
                            <m:t>c</m:t>
                          </m:r>
                        </m:den>
                      </m:f>
                    </m:e>
                  </m:d>
                </m:e>
                <m:sup>
                  <m:r>
                    <w:rPr>
                      <w:rFonts w:ascii="Cambria Math" w:hAnsi="Cambria Math"/>
                    </w:rPr>
                    <m:t>2</m:t>
                  </m:r>
                </m:sup>
              </m:sSup>
              <m:r>
                <w:rPr>
                  <w:rFonts w:ascii="Cambria Math" w:hAnsi="Cambria Math"/>
                </w:rPr>
                <m:t>+</m:t>
              </m:r>
              <m:sSup>
                <m:sSupPr>
                  <m:ctrlPr>
                    <w:rPr>
                      <w:rFonts w:ascii="Cambria Math" w:hAnsi="Cambria Math"/>
                      <w:i/>
                    </w:rPr>
                  </m:ctrlPr>
                </m:sSupPr>
                <m:e>
                  <m:d>
                    <m:dPr>
                      <m:ctrlPr>
                        <w:rPr>
                          <w:rFonts w:ascii="Cambria Math" w:hAnsi="Cambria Math"/>
                          <w:i/>
                        </w:rPr>
                      </m:ctrlPr>
                    </m:dPr>
                    <m:e>
                      <m:f>
                        <m:fPr>
                          <m:ctrlPr>
                            <w:rPr>
                              <w:rFonts w:ascii="Cambria Math" w:hAnsi="Cambria Math"/>
                              <w:i/>
                            </w:rPr>
                          </m:ctrlPr>
                        </m:fPr>
                        <m:num>
                          <m:r>
                            <w:rPr>
                              <w:rFonts w:ascii="Cambria Math" w:hAnsi="Cambria Math"/>
                            </w:rPr>
                            <m:t>∆e</m:t>
                          </m:r>
                        </m:num>
                        <m:den>
                          <m:r>
                            <w:rPr>
                              <w:rFonts w:ascii="Cambria Math" w:hAnsi="Cambria Math"/>
                            </w:rPr>
                            <m:t>e</m:t>
                          </m:r>
                        </m:den>
                      </m:f>
                    </m:e>
                  </m:d>
                </m:e>
                <m:sup>
                  <m:r>
                    <w:rPr>
                      <w:rFonts w:ascii="Cambria Math" w:hAnsi="Cambria Math"/>
                    </w:rPr>
                    <m:t>2</m:t>
                  </m:r>
                </m:sup>
              </m:sSup>
              <m:r>
                <w:rPr>
                  <w:rFonts w:ascii="Cambria Math" w:hAnsi="Cambria Math"/>
                </w:rPr>
                <m:t>+</m:t>
              </m:r>
              <m:sSup>
                <m:sSupPr>
                  <m:ctrlPr>
                    <w:rPr>
                      <w:rFonts w:ascii="Cambria Math" w:hAnsi="Cambria Math"/>
                      <w:i/>
                    </w:rPr>
                  </m:ctrlPr>
                </m:sSupPr>
                <m:e>
                  <m:d>
                    <m:dPr>
                      <m:ctrlPr>
                        <w:rPr>
                          <w:rFonts w:ascii="Cambria Math" w:hAnsi="Cambria Math"/>
                          <w:i/>
                        </w:rPr>
                      </m:ctrlPr>
                    </m:dPr>
                    <m:e>
                      <m:r>
                        <w:rPr>
                          <w:rFonts w:ascii="Cambria Math" w:hAnsi="Cambria Math"/>
                        </w:rPr>
                        <m:t>4</m:t>
                      </m:r>
                      <m:f>
                        <m:fPr>
                          <m:ctrlPr>
                            <w:rPr>
                              <w:rFonts w:ascii="Cambria Math" w:hAnsi="Cambria Math"/>
                              <w:i/>
                            </w:rPr>
                          </m:ctrlPr>
                        </m:fPr>
                        <m:num>
                          <m:r>
                            <w:rPr>
                              <w:rFonts w:ascii="Cambria Math" w:hAnsi="Cambria Math"/>
                            </w:rPr>
                            <m:t>∆e</m:t>
                          </m:r>
                        </m:num>
                        <m:den>
                          <m:r>
                            <w:rPr>
                              <w:rFonts w:ascii="Cambria Math" w:hAnsi="Cambria Math"/>
                            </w:rPr>
                            <m:t>e</m:t>
                          </m:r>
                        </m:den>
                      </m:f>
                    </m:e>
                  </m:d>
                </m:e>
                <m:sup>
                  <m:r>
                    <w:rPr>
                      <w:rFonts w:ascii="Cambria Math" w:hAnsi="Cambria Math"/>
                    </w:rPr>
                    <m:t>2</m:t>
                  </m:r>
                </m:sup>
              </m:sSup>
            </m:e>
          </m:rad>
          <m:r>
            <w:rPr>
              <w:rFonts w:ascii="Cambria Math" w:hAnsi="Cambria Math"/>
            </w:rPr>
            <m:t>=x</m:t>
          </m:r>
          <m:rad>
            <m:radPr>
              <m:degHide m:val="1"/>
              <m:ctrlPr>
                <w:rPr>
                  <w:rFonts w:ascii="Cambria Math" w:hAnsi="Cambria Math"/>
                  <w:i/>
                </w:rPr>
              </m:ctrlPr>
            </m:radPr>
            <m:deg/>
            <m:e>
              <m:r>
                <w:rPr>
                  <w:rFonts w:ascii="Cambria Math" w:hAnsi="Cambria Math"/>
                </w:rPr>
                <m:t>3</m:t>
              </m:r>
              <m:sSup>
                <m:sSupPr>
                  <m:ctrlPr>
                    <w:rPr>
                      <w:rFonts w:ascii="Cambria Math" w:hAnsi="Cambria Math"/>
                      <w:i/>
                    </w:rPr>
                  </m:ctrlPr>
                </m:sSupPr>
                <m:e>
                  <m:d>
                    <m:dPr>
                      <m:ctrlPr>
                        <w:rPr>
                          <w:rFonts w:ascii="Cambria Math" w:hAnsi="Cambria Math"/>
                          <w:i/>
                        </w:rPr>
                      </m:ctrlPr>
                    </m:dPr>
                    <m:e>
                      <m:f>
                        <m:fPr>
                          <m:ctrlPr>
                            <w:rPr>
                              <w:rFonts w:ascii="Cambria Math" w:hAnsi="Cambria Math"/>
                              <w:i/>
                            </w:rPr>
                          </m:ctrlPr>
                        </m:fPr>
                        <m:num>
                          <m:r>
                            <w:rPr>
                              <w:rFonts w:ascii="Cambria Math" w:hAnsi="Cambria Math"/>
                            </w:rPr>
                            <m:t>∆m</m:t>
                          </m:r>
                        </m:num>
                        <m:den>
                          <m:r>
                            <w:rPr>
                              <w:rFonts w:ascii="Cambria Math" w:hAnsi="Cambria Math"/>
                            </w:rPr>
                            <m:t>m</m:t>
                          </m:r>
                        </m:den>
                      </m:f>
                    </m:e>
                  </m:d>
                </m:e>
                <m:sup>
                  <m:r>
                    <w:rPr>
                      <w:rFonts w:ascii="Cambria Math" w:hAnsi="Cambria Math"/>
                    </w:rPr>
                    <m:t>2</m:t>
                  </m:r>
                </m:sup>
              </m:sSup>
              <m:r>
                <w:rPr>
                  <w:rFonts w:ascii="Cambria Math" w:hAnsi="Cambria Math"/>
                </w:rPr>
                <m:t>+</m:t>
              </m:r>
              <m:sSup>
                <m:sSupPr>
                  <m:ctrlPr>
                    <w:rPr>
                      <w:rFonts w:ascii="Cambria Math" w:hAnsi="Cambria Math"/>
                      <w:i/>
                    </w:rPr>
                  </m:ctrlPr>
                </m:sSupPr>
                <m:e>
                  <m:d>
                    <m:dPr>
                      <m:ctrlPr>
                        <w:rPr>
                          <w:rFonts w:ascii="Cambria Math" w:hAnsi="Cambria Math"/>
                          <w:i/>
                        </w:rPr>
                      </m:ctrlPr>
                    </m:dPr>
                    <m:e>
                      <m:f>
                        <m:fPr>
                          <m:ctrlPr>
                            <w:rPr>
                              <w:rFonts w:ascii="Cambria Math" w:hAnsi="Cambria Math"/>
                              <w:i/>
                            </w:rPr>
                          </m:ctrlPr>
                        </m:fPr>
                        <m:num>
                          <m:r>
                            <w:rPr>
                              <w:rFonts w:ascii="Cambria Math" w:hAnsi="Cambria Math"/>
                            </w:rPr>
                            <m:t>∆c</m:t>
                          </m:r>
                        </m:num>
                        <m:den>
                          <m:r>
                            <w:rPr>
                              <w:rFonts w:ascii="Cambria Math" w:hAnsi="Cambria Math"/>
                            </w:rPr>
                            <m:t>c</m:t>
                          </m:r>
                        </m:den>
                      </m:f>
                    </m:e>
                  </m:d>
                </m:e>
                <m:sup>
                  <m:r>
                    <w:rPr>
                      <w:rFonts w:ascii="Cambria Math" w:hAnsi="Cambria Math"/>
                    </w:rPr>
                    <m:t>2</m:t>
                  </m:r>
                </m:sup>
              </m:sSup>
              <m:r>
                <w:rPr>
                  <w:rFonts w:ascii="Cambria Math" w:hAnsi="Cambria Math"/>
                </w:rPr>
                <m:t>+</m:t>
              </m:r>
              <m:sSup>
                <m:sSupPr>
                  <m:ctrlPr>
                    <w:rPr>
                      <w:rFonts w:ascii="Cambria Math" w:hAnsi="Cambria Math"/>
                      <w:i/>
                    </w:rPr>
                  </m:ctrlPr>
                </m:sSupPr>
                <m:e>
                  <m:r>
                    <w:rPr>
                      <w:rFonts w:ascii="Cambria Math" w:hAnsi="Cambria Math"/>
                    </w:rPr>
                    <m:t>15</m:t>
                  </m:r>
                  <m:d>
                    <m:dPr>
                      <m:ctrlPr>
                        <w:rPr>
                          <w:rFonts w:ascii="Cambria Math" w:hAnsi="Cambria Math"/>
                          <w:i/>
                        </w:rPr>
                      </m:ctrlPr>
                    </m:dPr>
                    <m:e>
                      <m:f>
                        <m:fPr>
                          <m:ctrlPr>
                            <w:rPr>
                              <w:rFonts w:ascii="Cambria Math" w:hAnsi="Cambria Math"/>
                              <w:i/>
                            </w:rPr>
                          </m:ctrlPr>
                        </m:fPr>
                        <m:num>
                          <m:r>
                            <w:rPr>
                              <w:rFonts w:ascii="Cambria Math" w:hAnsi="Cambria Math"/>
                            </w:rPr>
                            <m:t>∆e</m:t>
                          </m:r>
                        </m:num>
                        <m:den>
                          <m:r>
                            <w:rPr>
                              <w:rFonts w:ascii="Cambria Math" w:hAnsi="Cambria Math"/>
                            </w:rPr>
                            <m:t>e</m:t>
                          </m:r>
                        </m:den>
                      </m:f>
                    </m:e>
                  </m:d>
                </m:e>
                <m:sup>
                  <m:r>
                    <w:rPr>
                      <w:rFonts w:ascii="Cambria Math" w:hAnsi="Cambria Math"/>
                    </w:rPr>
                    <m:t>2</m:t>
                  </m:r>
                </m:sup>
              </m:sSup>
            </m:e>
          </m:rad>
          <m:r>
            <w:rPr>
              <w:rFonts w:ascii="Cambria Math" w:hAnsi="Cambria Math"/>
            </w:rPr>
            <m:t xml:space="preserve">      (5)</m:t>
          </m:r>
        </m:oMath>
      </m:oMathPara>
    </w:p>
    <w:p w14:paraId="251DB894" w14:textId="4A11DB17" w:rsidR="00EA7695" w:rsidRDefault="00EA7695" w:rsidP="00EA7695">
      <w:pPr>
        <w:ind w:firstLine="720"/>
      </w:pPr>
      <w:r>
        <w:lastRenderedPageBreak/>
        <w:t xml:space="preserve">The equation </w:t>
      </w:r>
      <w:r w:rsidR="00F07A62">
        <w:t>5</w:t>
      </w:r>
      <w:r>
        <w:t xml:space="preserve"> has the term for m three times because it’s the number of occurrences of the variable in the equation. However, if the power of the variable is different, it should be treated separately when using these simplifies error propagation rules.</w:t>
      </w:r>
    </w:p>
    <w:p w14:paraId="003ED305" w14:textId="0CA2A55E" w:rsidR="00EA7695" w:rsidRDefault="00EA7695" w:rsidP="00EA7695">
      <w:pPr>
        <w:ind w:firstLine="720"/>
      </w:pPr>
      <w:r>
        <w:t>You only need to show the important parts of the error analysis calculations (very brief), but include the error with any measured number and value unless the initial error was much smaller than the value measured so that it could be taken as ‘perfect’ (e.g. time in computer measurements it counted typically in seconds., but the uncertainty is in milliseconds so it can be omitted).</w:t>
      </w:r>
    </w:p>
    <w:p w14:paraId="56AEC9E9" w14:textId="77777777" w:rsidR="007818C3" w:rsidRDefault="007818C3" w:rsidP="00EA7695">
      <w:pPr>
        <w:ind w:firstLine="720"/>
      </w:pPr>
    </w:p>
    <w:p w14:paraId="053224B6" w14:textId="126D8C1E" w:rsidR="00EA7695" w:rsidRDefault="00EA7695" w:rsidP="00EA7695">
      <w:r w:rsidRPr="00A27795">
        <w:rPr>
          <w:rStyle w:val="SubtleReference"/>
        </w:rPr>
        <w:t>Example</w:t>
      </w:r>
      <w:r>
        <w:rPr>
          <w:rStyle w:val="SubtleReference"/>
        </w:rPr>
        <w:t xml:space="preserve"> 2 </w:t>
      </w:r>
      <w:r>
        <w:t xml:space="preserve">. Given </w:t>
      </w:r>
      <m:oMath>
        <m:r>
          <w:rPr>
            <w:rFonts w:ascii="Cambria Math" w:hAnsi="Cambria Math"/>
          </w:rPr>
          <m:t>d=x</m:t>
        </m:r>
        <m:sSup>
          <m:sSupPr>
            <m:ctrlPr>
              <w:rPr>
                <w:rFonts w:ascii="Cambria Math" w:hAnsi="Cambria Math"/>
                <w:i/>
              </w:rPr>
            </m:ctrlPr>
          </m:sSupPr>
          <m:e>
            <m:r>
              <w:rPr>
                <w:rFonts w:ascii="Cambria Math" w:hAnsi="Cambria Math"/>
              </w:rPr>
              <m:t>y</m:t>
            </m:r>
          </m:e>
          <m:sup>
            <m:r>
              <w:rPr>
                <w:rFonts w:ascii="Cambria Math" w:hAnsi="Cambria Math"/>
              </w:rPr>
              <m:t>2</m:t>
            </m:r>
          </m:sup>
        </m:sSup>
        <m:r>
          <m:rPr>
            <m:sty m:val="p"/>
          </m:rPr>
          <w:rPr>
            <w:rFonts w:ascii="Cambria Math" w:hAnsi="Cambria Math"/>
          </w:rPr>
          <m:t>sin⁡</m:t>
        </m:r>
        <m:r>
          <w:rPr>
            <w:rFonts w:ascii="Cambria Math" w:hAnsi="Cambria Math"/>
          </w:rPr>
          <m:t>(x)</m:t>
        </m:r>
      </m:oMath>
      <w:r>
        <w:rPr>
          <w:rFonts w:eastAsiaTheme="minorEastAsia"/>
        </w:rPr>
        <w:t xml:space="preserve">, we need to propagate the error and find the </w:t>
      </w:r>
      <m:oMath>
        <m:r>
          <m:rPr>
            <m:sty m:val="p"/>
          </m:rPr>
          <w:rPr>
            <w:rFonts w:ascii="Cambria Math" w:eastAsiaTheme="minorEastAsia" w:hAnsi="Cambria Math"/>
          </w:rPr>
          <m:t>Δ</m:t>
        </m:r>
        <m:r>
          <w:rPr>
            <w:rFonts w:ascii="Cambria Math" w:eastAsiaTheme="minorEastAsia" w:hAnsi="Cambria Math"/>
          </w:rPr>
          <m:t>d</m:t>
        </m:r>
      </m:oMath>
      <w:r>
        <w:t>. Then the error on d will be:</w:t>
      </w:r>
    </w:p>
    <w:p w14:paraId="6FB70EF1" w14:textId="77777777" w:rsidR="00EA7695" w:rsidRPr="00A27795" w:rsidRDefault="00EA7695" w:rsidP="00EA7695">
      <m:oMathPara>
        <m:oMath>
          <m:r>
            <w:rPr>
              <w:rFonts w:ascii="Cambria Math" w:hAnsi="Cambria Math"/>
            </w:rPr>
            <m:t>∆d=</m:t>
          </m:r>
          <m:rad>
            <m:radPr>
              <m:degHide m:val="1"/>
              <m:ctrlPr>
                <w:rPr>
                  <w:rFonts w:ascii="Cambria Math" w:hAnsi="Cambria Math"/>
                  <w:i/>
                </w:rPr>
              </m:ctrlPr>
            </m:radPr>
            <m:deg/>
            <m:e>
              <m:sSup>
                <m:sSupPr>
                  <m:ctrlPr>
                    <w:rPr>
                      <w:rFonts w:ascii="Cambria Math" w:hAnsi="Cambria Math"/>
                      <w:i/>
                    </w:rPr>
                  </m:ctrlPr>
                </m:sSupPr>
                <m:e>
                  <m:d>
                    <m:dPr>
                      <m:ctrlPr>
                        <w:rPr>
                          <w:rFonts w:ascii="Cambria Math" w:hAnsi="Cambria Math"/>
                          <w:i/>
                        </w:rPr>
                      </m:ctrlPr>
                    </m:dPr>
                    <m:e>
                      <m:f>
                        <m:fPr>
                          <m:ctrlPr>
                            <w:rPr>
                              <w:rFonts w:ascii="Cambria Math" w:hAnsi="Cambria Math"/>
                              <w:i/>
                            </w:rPr>
                          </m:ctrlPr>
                        </m:fPr>
                        <m:num>
                          <m:r>
                            <w:rPr>
                              <w:rFonts w:ascii="Cambria Math" w:hAnsi="Cambria Math"/>
                            </w:rPr>
                            <m:t>∂d</m:t>
                          </m:r>
                        </m:num>
                        <m:den>
                          <m:r>
                            <w:rPr>
                              <w:rFonts w:ascii="Cambria Math" w:hAnsi="Cambria Math"/>
                            </w:rPr>
                            <m:t>∂x</m:t>
                          </m:r>
                        </m:den>
                      </m:f>
                      <m:r>
                        <w:rPr>
                          <w:rFonts w:ascii="Cambria Math" w:hAnsi="Cambria Math"/>
                        </w:rPr>
                        <m:t>∆x</m:t>
                      </m:r>
                    </m:e>
                  </m:d>
                </m:e>
                <m:sup>
                  <m:r>
                    <w:rPr>
                      <w:rFonts w:ascii="Cambria Math" w:hAnsi="Cambria Math"/>
                    </w:rPr>
                    <m:t>2</m:t>
                  </m:r>
                </m:sup>
              </m:sSup>
              <m:r>
                <w:rPr>
                  <w:rFonts w:ascii="Cambria Math" w:hAnsi="Cambria Math"/>
                </w:rPr>
                <m:t>+</m:t>
              </m:r>
              <m:sSup>
                <m:sSupPr>
                  <m:ctrlPr>
                    <w:rPr>
                      <w:rFonts w:ascii="Cambria Math" w:hAnsi="Cambria Math"/>
                      <w:i/>
                    </w:rPr>
                  </m:ctrlPr>
                </m:sSupPr>
                <m:e>
                  <m:d>
                    <m:dPr>
                      <m:ctrlPr>
                        <w:rPr>
                          <w:rFonts w:ascii="Cambria Math" w:hAnsi="Cambria Math"/>
                          <w:i/>
                        </w:rPr>
                      </m:ctrlPr>
                    </m:dPr>
                    <m:e>
                      <m:f>
                        <m:fPr>
                          <m:ctrlPr>
                            <w:rPr>
                              <w:rFonts w:ascii="Cambria Math" w:hAnsi="Cambria Math"/>
                              <w:i/>
                            </w:rPr>
                          </m:ctrlPr>
                        </m:fPr>
                        <m:num>
                          <m:r>
                            <w:rPr>
                              <w:rFonts w:ascii="Cambria Math" w:hAnsi="Cambria Math"/>
                            </w:rPr>
                            <m:t>∂d</m:t>
                          </m:r>
                        </m:num>
                        <m:den>
                          <m:r>
                            <w:rPr>
                              <w:rFonts w:ascii="Cambria Math" w:hAnsi="Cambria Math"/>
                            </w:rPr>
                            <m:t>∂y</m:t>
                          </m:r>
                        </m:den>
                      </m:f>
                      <m:r>
                        <w:rPr>
                          <w:rFonts w:ascii="Cambria Math" w:hAnsi="Cambria Math"/>
                        </w:rPr>
                        <m:t>∆y</m:t>
                      </m:r>
                    </m:e>
                  </m:d>
                </m:e>
                <m:sup>
                  <m:r>
                    <w:rPr>
                      <w:rFonts w:ascii="Cambria Math" w:hAnsi="Cambria Math"/>
                    </w:rPr>
                    <m:t>2</m:t>
                  </m:r>
                </m:sup>
              </m:sSup>
            </m:e>
          </m:rad>
          <m:r>
            <w:rPr>
              <w:rFonts w:ascii="Cambria Math" w:hAnsi="Cambria Math"/>
            </w:rPr>
            <m:t>=</m:t>
          </m:r>
          <m:rad>
            <m:radPr>
              <m:degHide m:val="1"/>
              <m:ctrlPr>
                <w:rPr>
                  <w:rFonts w:ascii="Cambria Math" w:hAnsi="Cambria Math"/>
                  <w:i/>
                </w:rPr>
              </m:ctrlPr>
            </m:radPr>
            <m:deg/>
            <m:e>
              <m:sSup>
                <m:sSupPr>
                  <m:ctrlPr>
                    <w:rPr>
                      <w:rFonts w:ascii="Cambria Math" w:hAnsi="Cambria Math"/>
                      <w:i/>
                    </w:rPr>
                  </m:ctrlPr>
                </m:sSupPr>
                <m:e>
                  <m:sSup>
                    <m:sSupPr>
                      <m:ctrlPr>
                        <w:rPr>
                          <w:rFonts w:ascii="Cambria Math" w:hAnsi="Cambria Math"/>
                          <w:i/>
                        </w:rPr>
                      </m:ctrlPr>
                    </m:sSupPr>
                    <m:e>
                      <m:d>
                        <m:dPr>
                          <m:ctrlPr>
                            <w:rPr>
                              <w:rFonts w:ascii="Cambria Math" w:hAnsi="Cambria Math"/>
                              <w:i/>
                            </w:rPr>
                          </m:ctrlPr>
                        </m:dPr>
                        <m:e>
                          <m:sSup>
                            <m:sSupPr>
                              <m:ctrlPr>
                                <w:rPr>
                                  <w:rFonts w:ascii="Cambria Math" w:hAnsi="Cambria Math"/>
                                  <w:i/>
                                </w:rPr>
                              </m:ctrlPr>
                            </m:sSupPr>
                            <m:e>
                              <m:r>
                                <w:rPr>
                                  <w:rFonts w:ascii="Cambria Math" w:hAnsi="Cambria Math"/>
                                </w:rPr>
                                <m:t>y</m:t>
                              </m:r>
                            </m:e>
                            <m:sup>
                              <m:r>
                                <w:rPr>
                                  <w:rFonts w:ascii="Cambria Math" w:hAnsi="Cambria Math"/>
                                </w:rPr>
                                <m:t>2</m:t>
                              </m:r>
                            </m:sup>
                          </m:sSup>
                          <m:func>
                            <m:funcPr>
                              <m:ctrlPr>
                                <w:rPr>
                                  <w:rFonts w:ascii="Cambria Math" w:hAnsi="Cambria Math"/>
                                </w:rPr>
                              </m:ctrlPr>
                            </m:funcPr>
                            <m:fName>
                              <m:r>
                                <m:rPr>
                                  <m:sty m:val="p"/>
                                </m:rPr>
                                <w:rPr>
                                  <w:rFonts w:ascii="Cambria Math" w:hAnsi="Cambria Math"/>
                                </w:rPr>
                                <m:t>sin</m:t>
                              </m:r>
                            </m:fName>
                            <m:e>
                              <m:d>
                                <m:dPr>
                                  <m:ctrlPr>
                                    <w:rPr>
                                      <w:rFonts w:ascii="Cambria Math" w:hAnsi="Cambria Math"/>
                                      <w:i/>
                                    </w:rPr>
                                  </m:ctrlPr>
                                </m:dPr>
                                <m:e>
                                  <m:r>
                                    <w:rPr>
                                      <w:rFonts w:ascii="Cambria Math" w:hAnsi="Cambria Math"/>
                                    </w:rPr>
                                    <m:t>x</m:t>
                                  </m:r>
                                </m:e>
                              </m:d>
                            </m:e>
                          </m:func>
                          <m:r>
                            <w:rPr>
                              <w:rFonts w:ascii="Cambria Math" w:hAnsi="Cambria Math"/>
                            </w:rPr>
                            <m:t>+x</m:t>
                          </m:r>
                          <m:sSup>
                            <m:sSupPr>
                              <m:ctrlPr>
                                <w:rPr>
                                  <w:rFonts w:ascii="Cambria Math" w:hAnsi="Cambria Math"/>
                                  <w:i/>
                                </w:rPr>
                              </m:ctrlPr>
                            </m:sSupPr>
                            <m:e>
                              <m:r>
                                <w:rPr>
                                  <w:rFonts w:ascii="Cambria Math" w:hAnsi="Cambria Math"/>
                                </w:rPr>
                                <m:t>y</m:t>
                              </m:r>
                            </m:e>
                            <m:sup>
                              <m:r>
                                <w:rPr>
                                  <w:rFonts w:ascii="Cambria Math" w:hAnsi="Cambria Math"/>
                                </w:rPr>
                                <m:t>2</m:t>
                              </m:r>
                            </m:sup>
                          </m:sSup>
                          <m:r>
                            <m:rPr>
                              <m:sty m:val="p"/>
                            </m:rPr>
                            <w:rPr>
                              <w:rFonts w:ascii="Cambria Math" w:hAnsi="Cambria Math"/>
                            </w:rPr>
                            <m:t>cos⁡</m:t>
                          </m:r>
                          <m:r>
                            <w:rPr>
                              <w:rFonts w:ascii="Cambria Math" w:hAnsi="Cambria Math"/>
                            </w:rPr>
                            <m:t>(x)</m:t>
                          </m:r>
                        </m:e>
                      </m:d>
                    </m:e>
                    <m:sup>
                      <m:r>
                        <w:rPr>
                          <w:rFonts w:ascii="Cambria Math" w:hAnsi="Cambria Math"/>
                        </w:rPr>
                        <m:t>2</m:t>
                      </m:r>
                    </m:sup>
                  </m:sSup>
                  <m:d>
                    <m:dPr>
                      <m:ctrlPr>
                        <w:rPr>
                          <w:rFonts w:ascii="Cambria Math" w:hAnsi="Cambria Math"/>
                          <w:i/>
                        </w:rPr>
                      </m:ctrlPr>
                    </m:dPr>
                    <m:e>
                      <m:r>
                        <w:rPr>
                          <w:rFonts w:ascii="Cambria Math" w:hAnsi="Cambria Math"/>
                        </w:rPr>
                        <m:t>∆x</m:t>
                      </m:r>
                    </m:e>
                  </m:d>
                </m:e>
                <m:sup>
                  <m:r>
                    <w:rPr>
                      <w:rFonts w:ascii="Cambria Math" w:hAnsi="Cambria Math"/>
                    </w:rPr>
                    <m:t>2</m:t>
                  </m:r>
                </m:sup>
              </m:sSup>
              <m:r>
                <w:rPr>
                  <w:rFonts w:ascii="Cambria Math" w:hAnsi="Cambria Math"/>
                </w:rPr>
                <m:t>+</m:t>
              </m:r>
              <m:sSup>
                <m:sSupPr>
                  <m:ctrlPr>
                    <w:rPr>
                      <w:rFonts w:ascii="Cambria Math" w:hAnsi="Cambria Math"/>
                      <w:i/>
                    </w:rPr>
                  </m:ctrlPr>
                </m:sSupPr>
                <m:e>
                  <m:d>
                    <m:dPr>
                      <m:ctrlPr>
                        <w:rPr>
                          <w:rFonts w:ascii="Cambria Math" w:hAnsi="Cambria Math"/>
                          <w:i/>
                        </w:rPr>
                      </m:ctrlPr>
                    </m:dPr>
                    <m:e>
                      <m:r>
                        <w:rPr>
                          <w:rFonts w:ascii="Cambria Math" w:hAnsi="Cambria Math"/>
                        </w:rPr>
                        <m:t>2xy sin</m:t>
                      </m:r>
                      <m:d>
                        <m:dPr>
                          <m:ctrlPr>
                            <w:rPr>
                              <w:rFonts w:ascii="Cambria Math" w:hAnsi="Cambria Math"/>
                              <w:i/>
                            </w:rPr>
                          </m:ctrlPr>
                        </m:dPr>
                        <m:e>
                          <m:r>
                            <w:rPr>
                              <w:rFonts w:ascii="Cambria Math" w:hAnsi="Cambria Math"/>
                            </w:rPr>
                            <m:t>x</m:t>
                          </m:r>
                        </m:e>
                      </m:d>
                      <m:r>
                        <w:rPr>
                          <w:rFonts w:ascii="Cambria Math" w:hAnsi="Cambria Math"/>
                        </w:rPr>
                        <m:t>∆y</m:t>
                      </m:r>
                    </m:e>
                  </m:d>
                </m:e>
                <m:sup>
                  <m:r>
                    <w:rPr>
                      <w:rFonts w:ascii="Cambria Math" w:hAnsi="Cambria Math"/>
                    </w:rPr>
                    <m:t>2</m:t>
                  </m:r>
                </m:sup>
              </m:sSup>
            </m:e>
          </m:rad>
        </m:oMath>
      </m:oMathPara>
    </w:p>
    <w:p w14:paraId="5CC51DEF" w14:textId="11E7B9B4" w:rsidR="00EA7695" w:rsidRDefault="00EA7695" w:rsidP="00EA7695">
      <w:r>
        <w:t>Note that the partial derivative in x is done using the chain rule in x only.</w:t>
      </w:r>
      <w:r w:rsidR="00F07A62">
        <w:t xml:space="preserve"> </w:t>
      </w:r>
      <m:oMath>
        <m:r>
          <m:rPr>
            <m:sty m:val="b"/>
          </m:rPr>
          <w:rPr>
            <w:rFonts w:ascii="Cambria Math" w:hAnsi="Cambria Math"/>
          </w:rPr>
          <m:t>Δ</m:t>
        </m:r>
        <m:r>
          <m:rPr>
            <m:sty m:val="bi"/>
          </m:rPr>
          <w:rPr>
            <w:rFonts w:ascii="Cambria Math" w:hAnsi="Cambria Math"/>
          </w:rPr>
          <m:t>x</m:t>
        </m:r>
      </m:oMath>
      <w:r w:rsidR="00F07A62" w:rsidRPr="00F07A62">
        <w:rPr>
          <w:rFonts w:eastAsiaTheme="minorEastAsia"/>
          <w:b/>
          <w:bCs/>
        </w:rPr>
        <w:t xml:space="preserve"> in radians</w:t>
      </w:r>
      <w:r w:rsidR="00F07A62">
        <w:rPr>
          <w:rFonts w:eastAsiaTheme="minorEastAsia"/>
        </w:rPr>
        <w:t>!</w:t>
      </w:r>
    </w:p>
    <w:p w14:paraId="0A276696" w14:textId="111A408E" w:rsidR="00EA7695" w:rsidRPr="00EA7695" w:rsidRDefault="00EA7695" w:rsidP="00EA7695">
      <w:r>
        <w:t>(Numbering rule: you don’t have to number equations that you will not refer to later in the report. But numbering them is not an error)</w:t>
      </w:r>
    </w:p>
    <w:p w14:paraId="4B8D088F" w14:textId="6FC350E6" w:rsidR="00EA7695" w:rsidRDefault="00EA7695"/>
    <w:p w14:paraId="33037793" w14:textId="346022BB" w:rsidR="00EA7695" w:rsidRDefault="00EA7695" w:rsidP="00EA7695">
      <w:pPr>
        <w:pStyle w:val="Heading1"/>
      </w:pPr>
      <w:r>
        <w:t xml:space="preserve">APPENDIX 2: Plotting and </w:t>
      </w:r>
      <m:oMath>
        <m:sSup>
          <m:sSupPr>
            <m:ctrlPr>
              <w:rPr>
                <w:rFonts w:ascii="Cambria Math" w:hAnsi="Cambria Math"/>
                <w:i/>
              </w:rPr>
            </m:ctrlPr>
          </m:sSupPr>
          <m:e>
            <m:r>
              <w:rPr>
                <w:rFonts w:ascii="Cambria Math" w:hAnsi="Cambria Math"/>
              </w:rPr>
              <m:t>χ</m:t>
            </m:r>
          </m:e>
          <m:sup>
            <m:r>
              <w:rPr>
                <w:rFonts w:ascii="Cambria Math" w:hAnsi="Cambria Math"/>
              </w:rPr>
              <m:t>2</m:t>
            </m:r>
          </m:sup>
        </m:sSup>
      </m:oMath>
    </w:p>
    <w:p w14:paraId="672137AC" w14:textId="77777777" w:rsidR="00CA0725" w:rsidRPr="00CA0725" w:rsidRDefault="00CA0725" w:rsidP="00CA0725"/>
    <w:p w14:paraId="2B8B1DDC" w14:textId="181C6ADF" w:rsidR="00CA0725" w:rsidRDefault="00CA0725" w:rsidP="00CA0725">
      <w:r>
        <w:t xml:space="preserve">The sample below shows you an example of </w:t>
      </w:r>
      <m:oMath>
        <m:sSup>
          <m:sSupPr>
            <m:ctrlPr>
              <w:rPr>
                <w:rFonts w:ascii="Cambria Math" w:hAnsi="Cambria Math"/>
                <w:i/>
              </w:rPr>
            </m:ctrlPr>
          </m:sSupPr>
          <m:e>
            <m:r>
              <w:rPr>
                <w:rFonts w:ascii="Cambria Math" w:hAnsi="Cambria Math"/>
              </w:rPr>
              <m:t>χ</m:t>
            </m:r>
          </m:e>
          <m:sup>
            <m:r>
              <w:rPr>
                <w:rFonts w:ascii="Cambria Math" w:hAnsi="Cambria Math"/>
              </w:rPr>
              <m:t>2</m:t>
            </m:r>
          </m:sup>
        </m:sSup>
      </m:oMath>
      <w:r>
        <w:t xml:space="preserve"> calculation in Excel</w:t>
      </w:r>
      <w:r w:rsidR="00B524EF">
        <w:t xml:space="preserve"> if you need to use it</w:t>
      </w:r>
      <w:r>
        <w:t xml:space="preserve">. Similar steps can be taken in other spreadsheet programs. You are welcome to use professional data analysis software that provides the </w:t>
      </w:r>
      <m:oMath>
        <m:sSup>
          <m:sSupPr>
            <m:ctrlPr>
              <w:rPr>
                <w:rFonts w:ascii="Cambria Math" w:hAnsi="Cambria Math"/>
                <w:i/>
              </w:rPr>
            </m:ctrlPr>
          </m:sSupPr>
          <m:e>
            <m:r>
              <w:rPr>
                <w:rFonts w:ascii="Cambria Math" w:hAnsi="Cambria Math"/>
              </w:rPr>
              <m:t>χ</m:t>
            </m:r>
          </m:e>
          <m:sup>
            <m:r>
              <w:rPr>
                <w:rFonts w:ascii="Cambria Math" w:hAnsi="Cambria Math"/>
              </w:rPr>
              <m:t>2</m:t>
            </m:r>
          </m:sup>
        </m:sSup>
      </m:oMath>
      <w:r>
        <w:t xml:space="preserve"> and the errors on fit parameters (for extra points!). Delta velocity in the figures is the error in the velocity parameter.</w:t>
      </w:r>
    </w:p>
    <w:p w14:paraId="4C6F9F6E" w14:textId="2384FA7A" w:rsidR="00CA0725" w:rsidRPr="00253895" w:rsidRDefault="00CA0725" w:rsidP="00CA0725">
      <w:pPr>
        <w:jc w:val="both"/>
      </w:pPr>
      <w:r>
        <w:t>Plot</w:t>
      </w:r>
      <w:r w:rsidRPr="00253895">
        <w:t xml:space="preserve"> </w:t>
      </w:r>
      <w:r>
        <w:t>the data</w:t>
      </w:r>
      <w:r w:rsidRPr="00253895">
        <w:t xml:space="preserve"> </w:t>
      </w:r>
      <w:r>
        <w:t>in Excel using ‘scatter plot with only markers’ as velocity vs. time (e.g. vertical axis is velocity and horizontal one - time). Label the axes. Include error bars for the velocity – time is considered ‘perfect’ as measured by PC.</w:t>
      </w:r>
      <w:r w:rsidRPr="005478C9">
        <w:t xml:space="preserve"> </w:t>
      </w:r>
      <w:r w:rsidRPr="00253895">
        <w:t xml:space="preserve">To set the error bars, click on one of the data points and choose the </w:t>
      </w:r>
      <w:r>
        <w:t>‘</w:t>
      </w:r>
      <w:r w:rsidRPr="00253895">
        <w:t>Layout</w:t>
      </w:r>
      <w:r>
        <w:t>’</w:t>
      </w:r>
      <w:r w:rsidRPr="00253895">
        <w:t xml:space="preserve"> bar on the main menu. Choose the </w:t>
      </w:r>
      <w:r>
        <w:t>‘</w:t>
      </w:r>
      <w:r w:rsidRPr="00253895">
        <w:t>Error bars</w:t>
      </w:r>
      <w:r>
        <w:t>’</w:t>
      </w:r>
      <w:r w:rsidRPr="00253895">
        <w:t>, then choose</w:t>
      </w:r>
      <w:r>
        <w:t xml:space="preserve"> ‘More error bars options’. Mark ‘both’ in directions part, then in ‘error amount’ select ‘fixed value’ and enter the value for the velocity error determined earlier. From the resulting plot, select and remove the horizontal error bars that are not needed as the time error is much smaller than the time scale used (FOR THIS EXAMPLE ONLY</w:t>
      </w:r>
      <w:r w:rsidR="0004742D">
        <w:t xml:space="preserve"> in ‘</w:t>
      </w:r>
      <w:r w:rsidR="005963EB" w:rsidRPr="005963EB">
        <w:t>general plotting example with chi2 and errors.xlsx</w:t>
      </w:r>
      <w:r w:rsidR="0004742D">
        <w:t>’ file</w:t>
      </w:r>
      <w:r>
        <w:t>!).</w:t>
      </w:r>
    </w:p>
    <w:p w14:paraId="7144187F" w14:textId="77777777" w:rsidR="00CA0725" w:rsidRPr="00253895" w:rsidRDefault="00CA0725" w:rsidP="00CA0725">
      <w:pPr>
        <w:jc w:val="both"/>
      </w:pPr>
      <w:r w:rsidRPr="00253895">
        <w:t>From the graph it is obvious that the set of data has a linear trend. To find th</w:t>
      </w:r>
      <w:r>
        <w:t xml:space="preserve">e best fit for this set of data, </w:t>
      </w:r>
      <w:r w:rsidRPr="00253895">
        <w:t xml:space="preserve">right click on one of the data points and </w:t>
      </w:r>
      <w:r>
        <w:t>select “Add Trendline”, choose “L</w:t>
      </w:r>
      <w:r w:rsidRPr="00253895">
        <w:t>inear” trend</w:t>
      </w:r>
      <w:r>
        <w:t xml:space="preserve"> type</w:t>
      </w:r>
      <w:r w:rsidRPr="00253895">
        <w:t xml:space="preserve"> and</w:t>
      </w:r>
      <w:r>
        <w:t xml:space="preserve"> check the</w:t>
      </w:r>
      <w:r w:rsidRPr="00253895">
        <w:t xml:space="preserve"> “Display equation on chart”</w:t>
      </w:r>
      <w:r>
        <w:t xml:space="preserve"> option</w:t>
      </w:r>
      <w:r w:rsidRPr="00253895">
        <w:t xml:space="preserve">. The equation describes the line (best fit found) for your set of data. </w:t>
      </w:r>
      <w:r>
        <w:t xml:space="preserve">Make sure you </w:t>
      </w:r>
      <w:r w:rsidRPr="0089099C">
        <w:rPr>
          <w:u w:val="single"/>
        </w:rPr>
        <w:t>uncheck</w:t>
      </w:r>
      <w:r>
        <w:t xml:space="preserve"> the ‘Display R-squared value’ option as it is not same as </w:t>
      </w:r>
      <w:r>
        <w:rPr>
          <w:rFonts w:ascii="Symbol" w:hAnsi="Symbol"/>
        </w:rPr>
        <w:t></w:t>
      </w:r>
      <w:r w:rsidRPr="0022378E">
        <w:rPr>
          <w:vertAlign w:val="superscript"/>
        </w:rPr>
        <w:t>2</w:t>
      </w:r>
      <w:r>
        <w:t>. The slope of this line is your average acceleration. You also need to find the error of the slope (as linear regression).</w:t>
      </w:r>
    </w:p>
    <w:p w14:paraId="5C6CC2A9" w14:textId="77777777" w:rsidR="00CA0725" w:rsidRDefault="00CA0725" w:rsidP="00CA0725">
      <w:pPr>
        <w:jc w:val="both"/>
      </w:pPr>
      <w:r w:rsidRPr="00253895">
        <w:lastRenderedPageBreak/>
        <w:t xml:space="preserve">To estimate how close the best fit line is to the experimental data, you should </w:t>
      </w:r>
      <w:r>
        <w:t xml:space="preserve">perform the </w:t>
      </w:r>
      <w:r w:rsidRPr="00253895">
        <w:t>Chi-Squared Test</w:t>
      </w:r>
      <w:r>
        <w:t xml:space="preserve">. </w:t>
      </w:r>
      <w:r w:rsidRPr="00253895">
        <w:t>For that you should use the theoretical equation of the best fit that you got</w:t>
      </w:r>
      <w:r>
        <w:t xml:space="preserve"> from the trendline</w:t>
      </w:r>
      <w:r w:rsidRPr="00253895">
        <w:t xml:space="preserve"> and calculate the theoretical values of </w:t>
      </w:r>
      <w:r>
        <w:t>velocity</w:t>
      </w:r>
      <w:r w:rsidRPr="00253895">
        <w:t>. Then calculate the squared difference between the theor</w:t>
      </w:r>
      <w:r>
        <w:t>etical and experimental values as:</w:t>
      </w:r>
    </w:p>
    <w:p w14:paraId="5374B76B" w14:textId="3BEF46D9" w:rsidR="00CA0725" w:rsidRPr="00F07A62" w:rsidRDefault="00651346" w:rsidP="00CA0725">
      <w:pPr>
        <w:rPr>
          <w:i/>
        </w:rPr>
      </w:pPr>
      <m:oMathPara>
        <m:oMath>
          <m:sSup>
            <m:sSupPr>
              <m:ctrlPr>
                <w:rPr>
                  <w:rFonts w:ascii="Cambria Math" w:hAnsi="Cambria Math" w:cs="Times New Roman"/>
                  <w:i/>
                  <w:noProof/>
                  <w:szCs w:val="24"/>
                  <w:lang w:val="ru-RU" w:eastAsia="ru-RU"/>
                </w:rPr>
              </m:ctrlPr>
            </m:sSupPr>
            <m:e>
              <m:r>
                <w:rPr>
                  <w:rFonts w:ascii="Cambria Math" w:cs="Times New Roman"/>
                  <w:noProof/>
                  <w:szCs w:val="24"/>
                  <w:lang w:val="ru-RU" w:eastAsia="ru-RU"/>
                </w:rPr>
                <m:t>χ</m:t>
              </m:r>
            </m:e>
            <m:sup>
              <m:r>
                <w:rPr>
                  <w:rFonts w:ascii="Cambria Math" w:cs="Times New Roman"/>
                  <w:noProof/>
                  <w:szCs w:val="24"/>
                  <w:lang w:val="ru-RU" w:eastAsia="ru-RU"/>
                </w:rPr>
                <m:t>2</m:t>
              </m:r>
            </m:sup>
          </m:sSup>
          <m:r>
            <w:rPr>
              <w:rFonts w:ascii="Cambria Math" w:cs="Times New Roman"/>
              <w:noProof/>
              <w:szCs w:val="24"/>
              <w:lang w:val="ru-RU" w:eastAsia="ru-RU"/>
            </w:rPr>
            <m:t>=</m:t>
          </m:r>
          <m:nary>
            <m:naryPr>
              <m:chr m:val="∑"/>
              <m:supHide m:val="1"/>
              <m:ctrlPr>
                <w:rPr>
                  <w:rFonts w:ascii="Cambria Math" w:hAnsi="Cambria Math" w:cs="Times New Roman"/>
                  <w:i/>
                  <w:noProof/>
                  <w:szCs w:val="24"/>
                  <w:lang w:val="ru-RU" w:eastAsia="ru-RU"/>
                </w:rPr>
              </m:ctrlPr>
            </m:naryPr>
            <m:sub>
              <m:r>
                <w:rPr>
                  <w:rFonts w:ascii="Cambria Math" w:cs="Times New Roman"/>
                  <w:noProof/>
                  <w:szCs w:val="24"/>
                  <w:lang w:val="ru-RU" w:eastAsia="ru-RU"/>
                </w:rPr>
                <m:t>data</m:t>
              </m:r>
            </m:sub>
            <m:sup/>
            <m:e>
              <m:f>
                <m:fPr>
                  <m:ctrlPr>
                    <w:rPr>
                      <w:rFonts w:ascii="Cambria Math" w:hAnsi="Cambria Math" w:cs="Times New Roman"/>
                      <w:i/>
                      <w:noProof/>
                      <w:szCs w:val="24"/>
                      <w:lang w:val="ru-RU" w:eastAsia="ru-RU"/>
                    </w:rPr>
                  </m:ctrlPr>
                </m:fPr>
                <m:num>
                  <m:r>
                    <w:rPr>
                      <w:rFonts w:ascii="Cambria Math" w:cs="Times New Roman"/>
                      <w:noProof/>
                      <w:szCs w:val="24"/>
                      <w:lang w:val="ru-RU" w:eastAsia="ru-RU"/>
                    </w:rPr>
                    <m:t>(data</m:t>
                  </m:r>
                  <m:r>
                    <w:rPr>
                      <w:rFonts w:ascii="Cambria Math" w:cs="Times New Roman"/>
                      <w:noProof/>
                      <w:szCs w:val="24"/>
                      <w:lang w:val="ru-RU" w:eastAsia="ru-RU"/>
                    </w:rPr>
                    <m:t>-</m:t>
                  </m:r>
                  <m:r>
                    <w:rPr>
                      <w:rFonts w:ascii="Cambria Math" w:cs="Times New Roman"/>
                      <w:noProof/>
                      <w:szCs w:val="24"/>
                      <w:lang w:val="ru-RU" w:eastAsia="ru-RU"/>
                    </w:rPr>
                    <m:t>t</m:t>
                  </m:r>
                  <m:r>
                    <w:rPr>
                      <w:rFonts w:ascii="Cambria Math" w:cs="Times New Roman"/>
                      <w:noProof/>
                      <w:szCs w:val="24"/>
                      <w:lang w:val="ru-RU" w:eastAsia="ru-RU"/>
                    </w:rPr>
                    <m:t>h</m:t>
                  </m:r>
                  <m:r>
                    <w:rPr>
                      <w:rFonts w:ascii="Cambria Math" w:cs="Times New Roman"/>
                      <w:noProof/>
                      <w:szCs w:val="24"/>
                      <w:lang w:val="ru-RU" w:eastAsia="ru-RU"/>
                    </w:rPr>
                    <m:t>eory</m:t>
                  </m:r>
                  <m:sSup>
                    <m:sSupPr>
                      <m:ctrlPr>
                        <w:rPr>
                          <w:rFonts w:ascii="Cambria Math" w:hAnsi="Cambria Math" w:cs="Times New Roman"/>
                          <w:i/>
                          <w:noProof/>
                          <w:szCs w:val="24"/>
                          <w:lang w:val="ru-RU" w:eastAsia="ru-RU"/>
                        </w:rPr>
                      </m:ctrlPr>
                    </m:sSupPr>
                    <m:e>
                      <m:r>
                        <w:rPr>
                          <w:rFonts w:ascii="Cambria Math" w:cs="Times New Roman"/>
                          <w:noProof/>
                          <w:szCs w:val="24"/>
                          <w:lang w:val="ru-RU" w:eastAsia="ru-RU"/>
                        </w:rPr>
                        <m:t>)</m:t>
                      </m:r>
                    </m:e>
                    <m:sup>
                      <m:r>
                        <w:rPr>
                          <w:rFonts w:ascii="Cambria Math" w:cs="Times New Roman"/>
                          <w:noProof/>
                          <w:szCs w:val="24"/>
                          <w:lang w:val="ru-RU" w:eastAsia="ru-RU"/>
                        </w:rPr>
                        <m:t>2</m:t>
                      </m:r>
                    </m:sup>
                  </m:sSup>
                </m:num>
                <m:den>
                  <m:r>
                    <w:rPr>
                      <w:rFonts w:ascii="Cambria Math" w:cs="Times New Roman"/>
                      <w:noProof/>
                      <w:szCs w:val="24"/>
                      <w:lang w:val="ru-RU" w:eastAsia="ru-RU"/>
                    </w:rPr>
                    <m:t>erro</m:t>
                  </m:r>
                  <m:sSup>
                    <m:sSupPr>
                      <m:ctrlPr>
                        <w:rPr>
                          <w:rFonts w:ascii="Cambria Math" w:hAnsi="Cambria Math" w:cs="Times New Roman"/>
                          <w:i/>
                          <w:noProof/>
                          <w:szCs w:val="24"/>
                          <w:lang w:val="ru-RU" w:eastAsia="ru-RU"/>
                        </w:rPr>
                      </m:ctrlPr>
                    </m:sSupPr>
                    <m:e>
                      <m:r>
                        <w:rPr>
                          <w:rFonts w:ascii="Cambria Math" w:cs="Times New Roman"/>
                          <w:noProof/>
                          <w:szCs w:val="24"/>
                          <w:lang w:val="ru-RU" w:eastAsia="ru-RU"/>
                        </w:rPr>
                        <m:t>r</m:t>
                      </m:r>
                    </m:e>
                    <m:sup>
                      <m:r>
                        <w:rPr>
                          <w:rFonts w:ascii="Cambria Math" w:cs="Times New Roman"/>
                          <w:noProof/>
                          <w:szCs w:val="24"/>
                          <w:lang w:val="ru-RU" w:eastAsia="ru-RU"/>
                        </w:rPr>
                        <m:t>2</m:t>
                      </m:r>
                    </m:sup>
                  </m:sSup>
                </m:den>
              </m:f>
            </m:e>
          </m:nary>
          <m:r>
            <w:rPr>
              <w:rFonts w:ascii="Cambria Math" w:hAnsi="Cambria Math" w:cs="Times New Roman"/>
              <w:noProof/>
              <w:szCs w:val="24"/>
              <w:lang w:val="ru-RU" w:eastAsia="ru-RU"/>
            </w:rPr>
            <m:t xml:space="preserve">   (6)</m:t>
          </m:r>
        </m:oMath>
      </m:oMathPara>
    </w:p>
    <w:p w14:paraId="3FAD5E89" w14:textId="77777777" w:rsidR="00CA0725" w:rsidRDefault="00CA0725" w:rsidP="00CA0725">
      <w:r>
        <w:t>Divide the obtained value by the number of degrees of freedom:</w:t>
      </w:r>
    </w:p>
    <w:p w14:paraId="79107F5D" w14:textId="79A9AFEB" w:rsidR="00CA0725" w:rsidRDefault="00651346" w:rsidP="00CA0725">
      <w:pPr>
        <w:rPr>
          <w:rFonts w:eastAsiaTheme="minorEastAsia"/>
          <w:szCs w:val="24"/>
        </w:rPr>
      </w:pPr>
      <m:oMathPara>
        <m:oMath>
          <m:f>
            <m:fPr>
              <m:type m:val="lin"/>
              <m:ctrlPr>
                <w:rPr>
                  <w:rFonts w:ascii="Cambria Math" w:hAnsi="Cambria Math" w:cs="Times New Roman"/>
                  <w:i/>
                  <w:szCs w:val="24"/>
                </w:rPr>
              </m:ctrlPr>
            </m:fPr>
            <m:num>
              <m:sSup>
                <m:sSupPr>
                  <m:ctrlPr>
                    <w:rPr>
                      <w:rFonts w:ascii="Cambria Math" w:hAnsi="Cambria Math" w:cs="Times New Roman"/>
                      <w:i/>
                      <w:szCs w:val="24"/>
                    </w:rPr>
                  </m:ctrlPr>
                </m:sSupPr>
                <m:e>
                  <m:r>
                    <w:rPr>
                      <w:rFonts w:ascii="Cambria Math" w:hAnsi="Cambria Math" w:cs="Times New Roman"/>
                      <w:szCs w:val="24"/>
                    </w:rPr>
                    <m:t>χ</m:t>
                  </m:r>
                </m:e>
                <m:sup>
                  <m:r>
                    <w:rPr>
                      <w:rFonts w:ascii="Cambria Math" w:hAnsi="Cambria Math" w:cs="Times New Roman"/>
                      <w:szCs w:val="24"/>
                    </w:rPr>
                    <m:t>2</m:t>
                  </m:r>
                </m:sup>
              </m:sSup>
            </m:num>
            <m:den>
              <m:r>
                <w:rPr>
                  <w:rFonts w:ascii="Cambria Math" w:hAnsi="Cambria Math" w:cs="Times New Roman"/>
                  <w:szCs w:val="24"/>
                </w:rPr>
                <m:t>ndf</m:t>
              </m:r>
            </m:den>
          </m:f>
          <m:r>
            <w:rPr>
              <w:rFonts w:ascii="Cambria Math" w:hAnsi="Cambria Math" w:cs="Times New Roman"/>
              <w:szCs w:val="24"/>
            </w:rPr>
            <m:t>=</m:t>
          </m:r>
          <m:f>
            <m:fPr>
              <m:ctrlPr>
                <w:rPr>
                  <w:rFonts w:ascii="Cambria Math" w:eastAsiaTheme="minorEastAsia" w:hAnsi="Cambria Math" w:cs="Times New Roman"/>
                  <w:i/>
                  <w:szCs w:val="24"/>
                </w:rPr>
              </m:ctrlPr>
            </m:fPr>
            <m:num>
              <m:sSup>
                <m:sSupPr>
                  <m:ctrlPr>
                    <w:rPr>
                      <w:rFonts w:ascii="Cambria Math" w:hAnsi="Cambria Math" w:cs="Times New Roman"/>
                      <w:i/>
                      <w:szCs w:val="24"/>
                    </w:rPr>
                  </m:ctrlPr>
                </m:sSupPr>
                <m:e>
                  <m:r>
                    <w:rPr>
                      <w:rFonts w:ascii="Cambria Math" w:hAnsi="Cambria Math" w:cs="Times New Roman"/>
                      <w:szCs w:val="24"/>
                    </w:rPr>
                    <m:t>χ</m:t>
                  </m:r>
                </m:e>
                <m:sup>
                  <m:r>
                    <w:rPr>
                      <w:rFonts w:ascii="Cambria Math" w:hAnsi="Cambria Math" w:cs="Times New Roman"/>
                      <w:szCs w:val="24"/>
                    </w:rPr>
                    <m:t>2</m:t>
                  </m:r>
                </m:sup>
              </m:sSup>
            </m:num>
            <m:den>
              <m:r>
                <w:rPr>
                  <w:rFonts w:ascii="Cambria Math" w:eastAsiaTheme="minorEastAsia" w:hAnsi="Cambria Math" w:cs="Times New Roman"/>
                  <w:szCs w:val="24"/>
                </w:rPr>
                <m:t>(</m:t>
              </m:r>
              <m:sSub>
                <m:sSubPr>
                  <m:ctrlPr>
                    <w:rPr>
                      <w:rFonts w:ascii="Cambria Math" w:eastAsiaTheme="minorEastAsia" w:hAnsi="Cambria Math" w:cs="Times New Roman"/>
                      <w:i/>
                      <w:szCs w:val="24"/>
                    </w:rPr>
                  </m:ctrlPr>
                </m:sSubPr>
                <m:e>
                  <m:r>
                    <w:rPr>
                      <w:rFonts w:ascii="Cambria Math" w:eastAsiaTheme="minorEastAsia" w:hAnsi="Cambria Math" w:cs="Times New Roman"/>
                      <w:szCs w:val="24"/>
                    </w:rPr>
                    <m:t>n</m:t>
                  </m:r>
                </m:e>
                <m:sub>
                  <m:r>
                    <w:rPr>
                      <w:rFonts w:ascii="Cambria Math" w:eastAsiaTheme="minorEastAsia" w:hAnsi="Cambria Math" w:cs="Times New Roman"/>
                      <w:szCs w:val="24"/>
                    </w:rPr>
                    <m:t>points</m:t>
                  </m:r>
                </m:sub>
              </m:sSub>
              <m:r>
                <w:rPr>
                  <w:rFonts w:ascii="Cambria Math" w:eastAsiaTheme="minorEastAsia" w:hAnsi="Cambria Math" w:cs="Times New Roman"/>
                  <w:szCs w:val="24"/>
                </w:rPr>
                <m:t>-</m:t>
              </m:r>
              <m:sSub>
                <m:sSubPr>
                  <m:ctrlPr>
                    <w:rPr>
                      <w:rFonts w:ascii="Cambria Math" w:eastAsiaTheme="minorEastAsia" w:hAnsi="Cambria Math" w:cs="Times New Roman"/>
                      <w:i/>
                      <w:szCs w:val="24"/>
                    </w:rPr>
                  </m:ctrlPr>
                </m:sSubPr>
                <m:e>
                  <m:r>
                    <w:rPr>
                      <w:rFonts w:ascii="Cambria Math" w:eastAsiaTheme="minorEastAsia" w:hAnsi="Cambria Math" w:cs="Times New Roman"/>
                      <w:szCs w:val="24"/>
                    </w:rPr>
                    <m:t>n</m:t>
                  </m:r>
                </m:e>
                <m:sub>
                  <m:r>
                    <w:rPr>
                      <w:rFonts w:ascii="Cambria Math" w:eastAsiaTheme="minorEastAsia" w:hAnsi="Cambria Math" w:cs="Times New Roman"/>
                      <w:szCs w:val="24"/>
                    </w:rPr>
                    <m:t>variables_in_fit)</m:t>
                  </m:r>
                </m:sub>
              </m:sSub>
            </m:den>
          </m:f>
        </m:oMath>
      </m:oMathPara>
    </w:p>
    <w:p w14:paraId="08F30B93" w14:textId="7F21D375" w:rsidR="00CA0725" w:rsidRDefault="00CA0725" w:rsidP="00CA0725">
      <w:pPr>
        <w:jc w:val="both"/>
      </w:pPr>
      <w:r>
        <w:t xml:space="preserve">Screenshot samples below indicated how to do this in Excel. You may also use the excel file attached to this manual or distributed in the lab session. (Note that if you take any materials/plots etc. from this manual, you must reference them as well, same as any external source. On the other hand, ‘common-knowledge’ formulas like </w:t>
      </w:r>
      <m:oMath>
        <m:r>
          <w:rPr>
            <w:rFonts w:ascii="Cambria Math" w:hAnsi="Cambria Math"/>
          </w:rPr>
          <m:t>d=vt</m:t>
        </m:r>
      </m:oMath>
      <w:r>
        <w:t xml:space="preserve"> and similar don’t need any references</w:t>
      </w:r>
      <w:r w:rsidR="0072354F">
        <w:t>.)</w:t>
      </w:r>
    </w:p>
    <w:p w14:paraId="6F0FB262" w14:textId="6EF4B1B2" w:rsidR="00CA0725" w:rsidRDefault="00FE2AD8" w:rsidP="00CA0725">
      <w:r>
        <w:t>For the end result</w:t>
      </w:r>
      <w:r w:rsidR="00CA0725">
        <w:t xml:space="preserve">, use </w:t>
      </w:r>
      <w:r>
        <w:t>the proper</w:t>
      </w:r>
      <w:r w:rsidR="00CA0725">
        <w:t xml:space="preserve"> number of significant digits!</w:t>
      </w:r>
    </w:p>
    <w:p w14:paraId="483B4B58" w14:textId="77777777" w:rsidR="00CA0725" w:rsidRPr="00EF4249" w:rsidRDefault="00CA0725" w:rsidP="00CA0725">
      <w:r>
        <w:t>First, define the theoretical value by typing in your fit results:</w:t>
      </w:r>
    </w:p>
    <w:p w14:paraId="25C63E9F" w14:textId="77777777" w:rsidR="00CA0725" w:rsidRDefault="00CA0725" w:rsidP="00CA0725">
      <w:pPr>
        <w:pStyle w:val="ListParagraph"/>
        <w:ind w:left="1080" w:hanging="1080"/>
        <w:jc w:val="center"/>
        <w:rPr>
          <w:rFonts w:cs="Times New Roman"/>
          <w:szCs w:val="24"/>
        </w:rPr>
      </w:pPr>
      <w:r>
        <w:rPr>
          <w:rFonts w:cs="Times New Roman"/>
          <w:noProof/>
          <w:szCs w:val="24"/>
        </w:rPr>
        <w:drawing>
          <wp:inline distT="0" distB="0" distL="0" distR="0" wp14:anchorId="31EB0B28" wp14:editId="2117C2B1">
            <wp:extent cx="4411066" cy="1025525"/>
            <wp:effectExtent l="0" t="0" r="8890" b="3175"/>
            <wp:docPr id="32" name="Picture 32" descr="Graphical user interface, application, table, Exce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2" descr="Graphical user interface, application, table, Excel&#10;&#10;Description automatically generated"/>
                    <pic:cNvPicPr>
                      <a:picLocks noChangeAspect="1" noChangeArrowheads="1"/>
                    </pic:cNvPicPr>
                  </pic:nvPicPr>
                  <pic:blipFill rotWithShape="1">
                    <a:blip r:embed="rId15">
                      <a:extLst>
                        <a:ext uri="{28A0092B-C50C-407E-A947-70E740481C1C}">
                          <a14:useLocalDpi xmlns:a14="http://schemas.microsoft.com/office/drawing/2010/main" val="0"/>
                        </a:ext>
                      </a:extLst>
                    </a:blip>
                    <a:srcRect r="25737"/>
                    <a:stretch/>
                  </pic:blipFill>
                  <pic:spPr bwMode="auto">
                    <a:xfrm>
                      <a:off x="0" y="0"/>
                      <a:ext cx="4411066" cy="1025525"/>
                    </a:xfrm>
                    <a:prstGeom prst="rect">
                      <a:avLst/>
                    </a:prstGeom>
                    <a:noFill/>
                    <a:ln>
                      <a:noFill/>
                    </a:ln>
                    <a:extLst>
                      <a:ext uri="{53640926-AAD7-44D8-BBD7-CCE9431645EC}">
                        <a14:shadowObscured xmlns:a14="http://schemas.microsoft.com/office/drawing/2010/main"/>
                      </a:ext>
                    </a:extLst>
                  </pic:spPr>
                </pic:pic>
              </a:graphicData>
            </a:graphic>
          </wp:inline>
        </w:drawing>
      </w:r>
    </w:p>
    <w:p w14:paraId="415D1076" w14:textId="77777777" w:rsidR="00CA0725" w:rsidRDefault="00CA0725" w:rsidP="00CA0725">
      <w:pPr>
        <w:pStyle w:val="ListParagraph"/>
        <w:ind w:left="1080" w:hanging="1080"/>
        <w:jc w:val="both"/>
        <w:rPr>
          <w:rFonts w:cs="Times New Roman"/>
          <w:szCs w:val="24"/>
        </w:rPr>
      </w:pPr>
    </w:p>
    <w:p w14:paraId="2A4D4946" w14:textId="77777777" w:rsidR="00CA0725" w:rsidRDefault="00CA0725" w:rsidP="00CA0725">
      <w:r>
        <w:t xml:space="preserve">Then define the square of the difference between the measured and theoretical values. </w:t>
      </w:r>
    </w:p>
    <w:p w14:paraId="7200C410" w14:textId="77777777" w:rsidR="00CA0725" w:rsidRDefault="00CA0725" w:rsidP="00CA0725">
      <w:pPr>
        <w:pStyle w:val="ListParagraph"/>
        <w:ind w:left="1080" w:hanging="1080"/>
        <w:jc w:val="center"/>
        <w:rPr>
          <w:rFonts w:cs="Times New Roman"/>
          <w:szCs w:val="24"/>
        </w:rPr>
      </w:pPr>
      <w:r>
        <w:rPr>
          <w:rFonts w:cs="Times New Roman"/>
          <w:noProof/>
          <w:szCs w:val="24"/>
        </w:rPr>
        <w:drawing>
          <wp:inline distT="0" distB="0" distL="0" distR="0" wp14:anchorId="2794CCE1" wp14:editId="12849FA5">
            <wp:extent cx="5376672" cy="1160780"/>
            <wp:effectExtent l="0" t="0" r="0" b="1270"/>
            <wp:docPr id="8" name="Picture 8" descr="Graphical user interface, text, application,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Graphical user interface, text, application, table&#10;&#10;Description automatically generated"/>
                    <pic:cNvPicPr>
                      <a:picLocks noChangeAspect="1" noChangeArrowheads="1"/>
                    </pic:cNvPicPr>
                  </pic:nvPicPr>
                  <pic:blipFill rotWithShape="1">
                    <a:blip r:embed="rId16">
                      <a:extLst>
                        <a:ext uri="{28A0092B-C50C-407E-A947-70E740481C1C}">
                          <a14:useLocalDpi xmlns:a14="http://schemas.microsoft.com/office/drawing/2010/main" val="0"/>
                        </a:ext>
                      </a:extLst>
                    </a:blip>
                    <a:srcRect r="9481"/>
                    <a:stretch/>
                  </pic:blipFill>
                  <pic:spPr bwMode="auto">
                    <a:xfrm>
                      <a:off x="0" y="0"/>
                      <a:ext cx="5376672" cy="1160780"/>
                    </a:xfrm>
                    <a:prstGeom prst="rect">
                      <a:avLst/>
                    </a:prstGeom>
                    <a:noFill/>
                    <a:ln>
                      <a:noFill/>
                    </a:ln>
                    <a:extLst>
                      <a:ext uri="{53640926-AAD7-44D8-BBD7-CCE9431645EC}">
                        <a14:shadowObscured xmlns:a14="http://schemas.microsoft.com/office/drawing/2010/main"/>
                      </a:ext>
                    </a:extLst>
                  </pic:spPr>
                </pic:pic>
              </a:graphicData>
            </a:graphic>
          </wp:inline>
        </w:drawing>
      </w:r>
    </w:p>
    <w:p w14:paraId="226E9E83" w14:textId="77777777" w:rsidR="00CA0725" w:rsidRDefault="00CA0725" w:rsidP="00CA0725">
      <w:pPr>
        <w:pStyle w:val="ListParagraph"/>
        <w:ind w:left="1080" w:hanging="1080"/>
        <w:jc w:val="both"/>
        <w:rPr>
          <w:rFonts w:cs="Times New Roman"/>
          <w:szCs w:val="24"/>
        </w:rPr>
      </w:pPr>
    </w:p>
    <w:p w14:paraId="08C3D572" w14:textId="64AFE3F4" w:rsidR="00CA0725" w:rsidRPr="00EB304B" w:rsidRDefault="00111052" w:rsidP="00CA0725">
      <w:r w:rsidRPr="00253895">
        <w:t>Sum</w:t>
      </w:r>
      <w:r w:rsidR="00CA0725" w:rsidRPr="00253895">
        <w:t xml:space="preserve"> all values </w:t>
      </w:r>
      <w:r w:rsidR="00CA0725">
        <w:t>of chi1 column.</w:t>
      </w:r>
      <w:r w:rsidR="00CA0725" w:rsidRPr="00253895">
        <w:t xml:space="preserve"> </w:t>
      </w:r>
      <w:r w:rsidR="00CA0725">
        <w:t>D</w:t>
      </w:r>
      <w:r w:rsidR="00CA0725" w:rsidRPr="00253895">
        <w:t>ivide</w:t>
      </w:r>
      <w:r w:rsidR="00CA0725">
        <w:t xml:space="preserve"> chi2_sum</w:t>
      </w:r>
      <w:r w:rsidR="00CA0725" w:rsidRPr="00253895">
        <w:t xml:space="preserve"> </w:t>
      </w:r>
      <w:r w:rsidR="00CA0725">
        <w:t>by</w:t>
      </w:r>
      <w:r w:rsidR="00CA0725" w:rsidRPr="00253895">
        <w:t xml:space="preserve"> </w:t>
      </w:r>
      <w:r w:rsidR="00CA0725">
        <w:t>the degrees of freedom (</w:t>
      </w:r>
      <w:r w:rsidR="00C91EAB">
        <w:t>ndf</w:t>
      </w:r>
      <w:r w:rsidR="00CA0725">
        <w:t xml:space="preserve">, </w:t>
      </w:r>
      <w:r w:rsidR="00CA0725" w:rsidRPr="00253895">
        <w:t xml:space="preserve">number of </w:t>
      </w:r>
      <w:r w:rsidR="00CA0725">
        <w:t>data points</w:t>
      </w:r>
      <w:r w:rsidR="00CA0725" w:rsidRPr="00253895">
        <w:t xml:space="preserve"> </w:t>
      </w:r>
      <w:r w:rsidR="00CA0725">
        <w:t>minus</w:t>
      </w:r>
      <w:r w:rsidR="00CA0725" w:rsidRPr="00253895">
        <w:t xml:space="preserve"> the number of</w:t>
      </w:r>
      <w:r w:rsidR="00CA0725">
        <w:t xml:space="preserve"> free</w:t>
      </w:r>
      <w:r w:rsidR="00CA0725" w:rsidRPr="00253895">
        <w:t xml:space="preserve"> parameters of the fitted </w:t>
      </w:r>
      <w:r w:rsidR="00CA0725">
        <w:t xml:space="preserve">function (in our case </w:t>
      </w:r>
      <w:r w:rsidR="00C91EAB">
        <w:t>ndf</w:t>
      </w:r>
      <w:r w:rsidR="00CA0725">
        <w:t xml:space="preserve"> = n</w:t>
      </w:r>
      <w:r w:rsidR="00CA0725" w:rsidRPr="00310C19">
        <w:rPr>
          <w:vertAlign w:val="subscript"/>
        </w:rPr>
        <w:t>values</w:t>
      </w:r>
      <w:r w:rsidR="00CA0725">
        <w:t xml:space="preserve"> – 2, as line </w:t>
      </w:r>
      <m:oMath>
        <m:r>
          <w:rPr>
            <w:rFonts w:ascii="Cambria Math" w:hAnsi="Cambria Math"/>
          </w:rPr>
          <m:t>y=ax+b</m:t>
        </m:r>
      </m:oMath>
      <w:r w:rsidR="00CA0725">
        <w:t xml:space="preserve"> has two fitter parameters, a and b</w:t>
      </w:r>
      <w:r w:rsidR="00CA0725" w:rsidRPr="00253895">
        <w:t xml:space="preserve">). </w:t>
      </w:r>
      <w:r w:rsidR="00CA0725">
        <w:t xml:space="preserve">DO the linear regression. Include these values </w:t>
      </w:r>
      <w:r>
        <w:t>in</w:t>
      </w:r>
      <w:r w:rsidR="00CA0725">
        <w:t xml:space="preserve"> the final plot (see example).</w:t>
      </w:r>
    </w:p>
    <w:p w14:paraId="5BE01F53" w14:textId="77777777" w:rsidR="00CA0725" w:rsidRDefault="00CA0725" w:rsidP="00CA0725">
      <w:pPr>
        <w:pStyle w:val="ListParagraph"/>
        <w:ind w:left="0"/>
        <w:jc w:val="center"/>
        <w:rPr>
          <w:rFonts w:cs="Times New Roman"/>
          <w:szCs w:val="24"/>
        </w:rPr>
      </w:pPr>
      <w:r>
        <w:rPr>
          <w:noProof/>
        </w:rPr>
        <w:lastRenderedPageBreak/>
        <w:drawing>
          <wp:inline distT="0" distB="0" distL="0" distR="0" wp14:anchorId="04ED307F" wp14:editId="2A7B628F">
            <wp:extent cx="4659782" cy="2823667"/>
            <wp:effectExtent l="0" t="0" r="7620" b="0"/>
            <wp:docPr id="35" name="Chart 35">
              <a:extLst xmlns:a="http://schemas.openxmlformats.org/drawingml/2006/main">
                <a:ext uri="{FF2B5EF4-FFF2-40B4-BE49-F238E27FC236}">
                  <a16:creationId xmlns:a16="http://schemas.microsoft.com/office/drawing/2014/main" id="{00000000-0008-0000-00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401E93BC" w14:textId="01D0ED1F" w:rsidR="00CA0725" w:rsidRDefault="00C91EAB" w:rsidP="00CA0725">
      <w:pPr>
        <w:pStyle w:val="ListParagraph"/>
        <w:ind w:left="0"/>
        <w:rPr>
          <w:rFonts w:cs="Times New Roman"/>
          <w:szCs w:val="24"/>
        </w:rPr>
      </w:pPr>
      <w:r>
        <w:rPr>
          <w:rFonts w:cs="Times New Roman"/>
          <w:szCs w:val="24"/>
        </w:rPr>
        <w:object w:dxaOrig="1503" w:dyaOrig="982" w14:anchorId="47256513">
          <v:shape id="_x0000_i1025" type="#_x0000_t75" style="width:75.15pt;height:49.1pt" o:ole="">
            <v:imagedata r:id="rId18" o:title=""/>
          </v:shape>
          <o:OLEObject Type="Embed" ProgID="Excel.Sheet.12" ShapeID="_x0000_i1025" DrawAspect="Icon" ObjectID="_1831203286" r:id="rId19"/>
        </w:object>
      </w:r>
    </w:p>
    <w:p w14:paraId="7016724E" w14:textId="0AE88132" w:rsidR="00CA0725" w:rsidRDefault="00CA0725" w:rsidP="00CA0725">
      <w:pPr>
        <w:jc w:val="both"/>
      </w:pPr>
      <w:r>
        <w:t xml:space="preserve">Quick note: if your </w:t>
      </w:r>
      <w:r w:rsidRPr="00FD7EE5">
        <w:rPr>
          <w:rFonts w:ascii="Symbol" w:hAnsi="Symbol"/>
        </w:rPr>
        <w:t></w:t>
      </w:r>
      <w:r w:rsidRPr="00FD7EE5">
        <w:rPr>
          <w:vertAlign w:val="superscript"/>
        </w:rPr>
        <w:t>2</w:t>
      </w:r>
      <w:r>
        <w:t xml:space="preserve"> value is much larger </w:t>
      </w:r>
      <w:r w:rsidR="00027E59">
        <w:t>than</w:t>
      </w:r>
      <w:r>
        <w:t xml:space="preserve"> 1, you may increase the error (and the error bars size) for the velocity, make sure you clearly </w:t>
      </w:r>
      <w:r w:rsidRPr="00BC74F3">
        <w:rPr>
          <w:u w:val="single"/>
        </w:rPr>
        <w:t>state</w:t>
      </w:r>
      <w:r>
        <w:t xml:space="preserve"> that in you</w:t>
      </w:r>
      <w:r w:rsidR="00027E59">
        <w:t>r</w:t>
      </w:r>
      <w:r>
        <w:t xml:space="preserve"> report. If the value is much</w:t>
      </w:r>
      <w:r w:rsidR="00027E59">
        <w:t xml:space="preserve"> much</w:t>
      </w:r>
      <w:r>
        <w:t xml:space="preserve"> smaller </w:t>
      </w:r>
      <w:r w:rsidR="00027E59">
        <w:t>than</w:t>
      </w:r>
      <w:r>
        <w:t xml:space="preserve"> 1, you may reduce the error, but comment on why it is larger than the actual spread of your data points.</w:t>
      </w:r>
    </w:p>
    <w:p w14:paraId="2FDCAF86" w14:textId="77777777" w:rsidR="00EA7695" w:rsidRDefault="00EA7695"/>
    <w:sectPr w:rsidR="00EA769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D81A3F" w14:textId="77777777" w:rsidR="00651346" w:rsidRDefault="00651346" w:rsidP="002816C4">
      <w:pPr>
        <w:spacing w:after="0"/>
      </w:pPr>
      <w:r>
        <w:separator/>
      </w:r>
    </w:p>
  </w:endnote>
  <w:endnote w:type="continuationSeparator" w:id="0">
    <w:p w14:paraId="1FD4DA05" w14:textId="77777777" w:rsidR="00651346" w:rsidRDefault="00651346" w:rsidP="002816C4">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E1FCB8" w14:textId="77777777" w:rsidR="00651346" w:rsidRDefault="00651346" w:rsidP="002816C4">
      <w:pPr>
        <w:spacing w:after="0"/>
      </w:pPr>
      <w:r>
        <w:separator/>
      </w:r>
    </w:p>
  </w:footnote>
  <w:footnote w:type="continuationSeparator" w:id="0">
    <w:p w14:paraId="0FC48386" w14:textId="77777777" w:rsidR="00651346" w:rsidRDefault="00651346" w:rsidP="002816C4">
      <w:pPr>
        <w:spacing w:after="0"/>
      </w:pPr>
      <w:r>
        <w:continuationSeparator/>
      </w:r>
    </w:p>
  </w:footnote>
  <w:footnote w:id="1">
    <w:p w14:paraId="7AF874E8" w14:textId="7ECC0CD0" w:rsidR="00B26114" w:rsidRDefault="00B26114">
      <w:pPr>
        <w:pStyle w:val="FootnoteText"/>
      </w:pPr>
      <w:r>
        <w:rPr>
          <w:rStyle w:val="FootnoteReference"/>
        </w:rPr>
        <w:footnoteRef/>
      </w:r>
      <w:r>
        <w:t xml:space="preserve"> In your report, DON’T COPY this or any other section. This document is a lab manual and, in many parts, will be written in the style that is not appropriate for the report. I will consider copying any text from manual as error and lack of section even if you reference it, </w:t>
      </w:r>
      <w:r w:rsidR="00F24880">
        <w:t>or even as plagiarism</w:t>
      </w:r>
      <w:r>
        <w:t xml:space="preserve">. Must be in your words, describing what you </w:t>
      </w:r>
      <w:r w:rsidR="00F24880">
        <w:t>did</w:t>
      </w:r>
      <w:r>
        <w:t xml:space="preserve"> in the lab. Might be different from this description as lab activities may not always follow the description provided exactly.</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0B07E60"/>
    <w:multiLevelType w:val="hybridMultilevel"/>
    <w:tmpl w:val="D9CA91D0"/>
    <w:lvl w:ilvl="0" w:tplc="E44A95DE">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53273F62"/>
    <w:multiLevelType w:val="hybridMultilevel"/>
    <w:tmpl w:val="D9CA91D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340936218">
    <w:abstractNumId w:val="0"/>
  </w:num>
  <w:num w:numId="2" w16cid:durableId="28280577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5"/>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5F10"/>
    <w:rsid w:val="0000024A"/>
    <w:rsid w:val="000074CD"/>
    <w:rsid w:val="00007FB5"/>
    <w:rsid w:val="00010E62"/>
    <w:rsid w:val="00020440"/>
    <w:rsid w:val="00024068"/>
    <w:rsid w:val="00027E59"/>
    <w:rsid w:val="00040872"/>
    <w:rsid w:val="000409BC"/>
    <w:rsid w:val="0004742D"/>
    <w:rsid w:val="0006626E"/>
    <w:rsid w:val="00080C3A"/>
    <w:rsid w:val="00083C74"/>
    <w:rsid w:val="000865F8"/>
    <w:rsid w:val="0009326F"/>
    <w:rsid w:val="000C1C61"/>
    <w:rsid w:val="000C551C"/>
    <w:rsid w:val="000D62CF"/>
    <w:rsid w:val="000E52A7"/>
    <w:rsid w:val="000E72DD"/>
    <w:rsid w:val="000E76DD"/>
    <w:rsid w:val="000F603B"/>
    <w:rsid w:val="00103A71"/>
    <w:rsid w:val="00111052"/>
    <w:rsid w:val="00182969"/>
    <w:rsid w:val="001958C9"/>
    <w:rsid w:val="001A733E"/>
    <w:rsid w:val="001D30D3"/>
    <w:rsid w:val="001F2042"/>
    <w:rsid w:val="001F6169"/>
    <w:rsid w:val="00206EB3"/>
    <w:rsid w:val="00214F67"/>
    <w:rsid w:val="00215CB5"/>
    <w:rsid w:val="00223B23"/>
    <w:rsid w:val="002256FE"/>
    <w:rsid w:val="0023390F"/>
    <w:rsid w:val="002369E6"/>
    <w:rsid w:val="00240E87"/>
    <w:rsid w:val="00241738"/>
    <w:rsid w:val="002517CC"/>
    <w:rsid w:val="00257222"/>
    <w:rsid w:val="002673A5"/>
    <w:rsid w:val="00276E8A"/>
    <w:rsid w:val="002816C4"/>
    <w:rsid w:val="00281BB1"/>
    <w:rsid w:val="002837CC"/>
    <w:rsid w:val="00293CF6"/>
    <w:rsid w:val="002972ED"/>
    <w:rsid w:val="002A7CBF"/>
    <w:rsid w:val="002B400D"/>
    <w:rsid w:val="002B7AF5"/>
    <w:rsid w:val="002C06C2"/>
    <w:rsid w:val="002C62F4"/>
    <w:rsid w:val="002D6809"/>
    <w:rsid w:val="002E2AE7"/>
    <w:rsid w:val="002E6EF2"/>
    <w:rsid w:val="002F08C0"/>
    <w:rsid w:val="002F4A25"/>
    <w:rsid w:val="00332415"/>
    <w:rsid w:val="00342D0B"/>
    <w:rsid w:val="00352A2B"/>
    <w:rsid w:val="003576CD"/>
    <w:rsid w:val="00370150"/>
    <w:rsid w:val="0037401A"/>
    <w:rsid w:val="003752DB"/>
    <w:rsid w:val="003A1DF2"/>
    <w:rsid w:val="003A3091"/>
    <w:rsid w:val="003A35C8"/>
    <w:rsid w:val="003D298F"/>
    <w:rsid w:val="003D38A4"/>
    <w:rsid w:val="00407399"/>
    <w:rsid w:val="004142D4"/>
    <w:rsid w:val="00427E48"/>
    <w:rsid w:val="00432365"/>
    <w:rsid w:val="00442849"/>
    <w:rsid w:val="00444B28"/>
    <w:rsid w:val="00445F10"/>
    <w:rsid w:val="00447F45"/>
    <w:rsid w:val="00455CD8"/>
    <w:rsid w:val="0048242F"/>
    <w:rsid w:val="004850C8"/>
    <w:rsid w:val="00485597"/>
    <w:rsid w:val="004B432C"/>
    <w:rsid w:val="004B6CBA"/>
    <w:rsid w:val="004D6D6F"/>
    <w:rsid w:val="004E20FC"/>
    <w:rsid w:val="004E65E6"/>
    <w:rsid w:val="004E6E6E"/>
    <w:rsid w:val="005108BD"/>
    <w:rsid w:val="00512224"/>
    <w:rsid w:val="005235E0"/>
    <w:rsid w:val="005434F8"/>
    <w:rsid w:val="005502EA"/>
    <w:rsid w:val="005748DA"/>
    <w:rsid w:val="00591F66"/>
    <w:rsid w:val="005963EB"/>
    <w:rsid w:val="005A0F14"/>
    <w:rsid w:val="005A2182"/>
    <w:rsid w:val="005A3145"/>
    <w:rsid w:val="005B24FE"/>
    <w:rsid w:val="005C286F"/>
    <w:rsid w:val="005D65C6"/>
    <w:rsid w:val="00610470"/>
    <w:rsid w:val="00631212"/>
    <w:rsid w:val="00634CE9"/>
    <w:rsid w:val="00651346"/>
    <w:rsid w:val="00651FB9"/>
    <w:rsid w:val="00676E8B"/>
    <w:rsid w:val="00684D93"/>
    <w:rsid w:val="00686FD9"/>
    <w:rsid w:val="0069050C"/>
    <w:rsid w:val="00691A65"/>
    <w:rsid w:val="00696542"/>
    <w:rsid w:val="006A325D"/>
    <w:rsid w:val="006B01E4"/>
    <w:rsid w:val="006B54BC"/>
    <w:rsid w:val="006B750C"/>
    <w:rsid w:val="006D340E"/>
    <w:rsid w:val="006E1A54"/>
    <w:rsid w:val="006F00EE"/>
    <w:rsid w:val="006F4322"/>
    <w:rsid w:val="00710F65"/>
    <w:rsid w:val="007130E1"/>
    <w:rsid w:val="007168CC"/>
    <w:rsid w:val="00717D1B"/>
    <w:rsid w:val="0072354F"/>
    <w:rsid w:val="00726C99"/>
    <w:rsid w:val="00726D5D"/>
    <w:rsid w:val="0077144C"/>
    <w:rsid w:val="007818C3"/>
    <w:rsid w:val="00786E4B"/>
    <w:rsid w:val="007935BB"/>
    <w:rsid w:val="00793EE5"/>
    <w:rsid w:val="0079516F"/>
    <w:rsid w:val="00795CFD"/>
    <w:rsid w:val="007A1D48"/>
    <w:rsid w:val="007A1EDB"/>
    <w:rsid w:val="007B4152"/>
    <w:rsid w:val="007D0B99"/>
    <w:rsid w:val="007F0BA0"/>
    <w:rsid w:val="00804594"/>
    <w:rsid w:val="008411E8"/>
    <w:rsid w:val="00844BD4"/>
    <w:rsid w:val="008466F6"/>
    <w:rsid w:val="00850540"/>
    <w:rsid w:val="008630D3"/>
    <w:rsid w:val="008632D5"/>
    <w:rsid w:val="008658D8"/>
    <w:rsid w:val="00882EDD"/>
    <w:rsid w:val="008A26CD"/>
    <w:rsid w:val="008B0592"/>
    <w:rsid w:val="008B68D3"/>
    <w:rsid w:val="008C4653"/>
    <w:rsid w:val="008D68A0"/>
    <w:rsid w:val="008E2C63"/>
    <w:rsid w:val="008E36EC"/>
    <w:rsid w:val="008F04EA"/>
    <w:rsid w:val="008F0877"/>
    <w:rsid w:val="008F7B38"/>
    <w:rsid w:val="009051DA"/>
    <w:rsid w:val="009116D4"/>
    <w:rsid w:val="0091321B"/>
    <w:rsid w:val="00914E6C"/>
    <w:rsid w:val="00942FF9"/>
    <w:rsid w:val="009529C2"/>
    <w:rsid w:val="00954C5C"/>
    <w:rsid w:val="00955F84"/>
    <w:rsid w:val="00971737"/>
    <w:rsid w:val="0097487F"/>
    <w:rsid w:val="00984E80"/>
    <w:rsid w:val="00985289"/>
    <w:rsid w:val="009A708A"/>
    <w:rsid w:val="009A7DCB"/>
    <w:rsid w:val="009E578F"/>
    <w:rsid w:val="009E6AC3"/>
    <w:rsid w:val="009F20F3"/>
    <w:rsid w:val="009F7878"/>
    <w:rsid w:val="00A43592"/>
    <w:rsid w:val="00A70835"/>
    <w:rsid w:val="00A72AD9"/>
    <w:rsid w:val="00A9010C"/>
    <w:rsid w:val="00A973EC"/>
    <w:rsid w:val="00AA73A3"/>
    <w:rsid w:val="00AC4DBB"/>
    <w:rsid w:val="00AF2176"/>
    <w:rsid w:val="00AF7C93"/>
    <w:rsid w:val="00B0266C"/>
    <w:rsid w:val="00B14791"/>
    <w:rsid w:val="00B26114"/>
    <w:rsid w:val="00B359CB"/>
    <w:rsid w:val="00B417FA"/>
    <w:rsid w:val="00B5157B"/>
    <w:rsid w:val="00B524EF"/>
    <w:rsid w:val="00B84D0F"/>
    <w:rsid w:val="00BA3A29"/>
    <w:rsid w:val="00BB0D24"/>
    <w:rsid w:val="00BB2769"/>
    <w:rsid w:val="00BD05BA"/>
    <w:rsid w:val="00BF0182"/>
    <w:rsid w:val="00C00721"/>
    <w:rsid w:val="00C100E7"/>
    <w:rsid w:val="00C216AB"/>
    <w:rsid w:val="00C30CD8"/>
    <w:rsid w:val="00C54BCC"/>
    <w:rsid w:val="00C64E77"/>
    <w:rsid w:val="00C917BA"/>
    <w:rsid w:val="00C91EAB"/>
    <w:rsid w:val="00C9212D"/>
    <w:rsid w:val="00C939FD"/>
    <w:rsid w:val="00C948E6"/>
    <w:rsid w:val="00CA0725"/>
    <w:rsid w:val="00CB0A56"/>
    <w:rsid w:val="00CE1E33"/>
    <w:rsid w:val="00CE7E83"/>
    <w:rsid w:val="00CF5E4E"/>
    <w:rsid w:val="00D04BE9"/>
    <w:rsid w:val="00D07DB1"/>
    <w:rsid w:val="00D149ED"/>
    <w:rsid w:val="00D31ADD"/>
    <w:rsid w:val="00D31DF9"/>
    <w:rsid w:val="00D36D34"/>
    <w:rsid w:val="00D437F8"/>
    <w:rsid w:val="00D66B81"/>
    <w:rsid w:val="00D72B30"/>
    <w:rsid w:val="00D92FCB"/>
    <w:rsid w:val="00DA1176"/>
    <w:rsid w:val="00DA62DA"/>
    <w:rsid w:val="00DB6731"/>
    <w:rsid w:val="00DC6CE6"/>
    <w:rsid w:val="00DD2642"/>
    <w:rsid w:val="00DD44B8"/>
    <w:rsid w:val="00DF50A8"/>
    <w:rsid w:val="00E05B51"/>
    <w:rsid w:val="00E1778B"/>
    <w:rsid w:val="00E2148E"/>
    <w:rsid w:val="00E24C35"/>
    <w:rsid w:val="00E30909"/>
    <w:rsid w:val="00E34F89"/>
    <w:rsid w:val="00E47EBC"/>
    <w:rsid w:val="00E54D45"/>
    <w:rsid w:val="00E67627"/>
    <w:rsid w:val="00E9614C"/>
    <w:rsid w:val="00EA7496"/>
    <w:rsid w:val="00EA7695"/>
    <w:rsid w:val="00EB2425"/>
    <w:rsid w:val="00EB76BC"/>
    <w:rsid w:val="00EC2990"/>
    <w:rsid w:val="00EC46D3"/>
    <w:rsid w:val="00EC6C73"/>
    <w:rsid w:val="00ED184F"/>
    <w:rsid w:val="00F06068"/>
    <w:rsid w:val="00F07A62"/>
    <w:rsid w:val="00F126E2"/>
    <w:rsid w:val="00F17477"/>
    <w:rsid w:val="00F24880"/>
    <w:rsid w:val="00F40DA0"/>
    <w:rsid w:val="00F57FD9"/>
    <w:rsid w:val="00F81B0F"/>
    <w:rsid w:val="00F8347B"/>
    <w:rsid w:val="00F9052A"/>
    <w:rsid w:val="00F90E73"/>
    <w:rsid w:val="00FA2E70"/>
    <w:rsid w:val="00FA51C4"/>
    <w:rsid w:val="00FC1164"/>
    <w:rsid w:val="00FC57A8"/>
    <w:rsid w:val="00FE1D4F"/>
    <w:rsid w:val="00FE2A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E88DB3"/>
  <w15:chartTrackingRefBased/>
  <w15:docId w15:val="{A221E5A3-1F24-4DAA-9509-56B4EF5738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F603B"/>
    <w:pPr>
      <w:spacing w:line="240" w:lineRule="auto"/>
    </w:pPr>
    <w:rPr>
      <w:rFonts w:ascii="Times New Roman" w:hAnsi="Times New Roman"/>
      <w:sz w:val="24"/>
    </w:rPr>
  </w:style>
  <w:style w:type="paragraph" w:styleId="Heading1">
    <w:name w:val="heading 1"/>
    <w:basedOn w:val="Normal"/>
    <w:next w:val="Normal"/>
    <w:link w:val="Heading1Char"/>
    <w:uiPriority w:val="9"/>
    <w:qFormat/>
    <w:rsid w:val="000F603B"/>
    <w:pPr>
      <w:keepNext/>
      <w:keepLines/>
      <w:spacing w:before="240" w:after="0"/>
      <w:jc w:val="center"/>
      <w:outlineLvl w:val="0"/>
    </w:pPr>
    <w:rPr>
      <w:rFonts w:eastAsiaTheme="majorEastAsia" w:cstheme="majorBidi"/>
      <w:sz w:val="32"/>
      <w:szCs w:val="32"/>
    </w:rPr>
  </w:style>
  <w:style w:type="paragraph" w:styleId="Heading2">
    <w:name w:val="heading 2"/>
    <w:basedOn w:val="Normal"/>
    <w:next w:val="Normal"/>
    <w:link w:val="Heading2Char"/>
    <w:uiPriority w:val="9"/>
    <w:unhideWhenUsed/>
    <w:qFormat/>
    <w:rsid w:val="009F7878"/>
    <w:pPr>
      <w:keepNext/>
      <w:keepLines/>
      <w:spacing w:before="240" w:after="120"/>
      <w:jc w:val="center"/>
      <w:outlineLvl w:val="1"/>
    </w:pPr>
    <w:rPr>
      <w:rFonts w:eastAsiaTheme="majorEastAsia" w:cstheme="majorBidi"/>
      <w:b/>
      <w:sz w:val="28"/>
      <w:szCs w:val="26"/>
    </w:rPr>
  </w:style>
  <w:style w:type="paragraph" w:styleId="Heading3">
    <w:name w:val="heading 3"/>
    <w:basedOn w:val="Normal"/>
    <w:next w:val="Normal"/>
    <w:link w:val="Heading3Char"/>
    <w:uiPriority w:val="9"/>
    <w:unhideWhenUsed/>
    <w:qFormat/>
    <w:rsid w:val="008C4653"/>
    <w:pPr>
      <w:keepNext/>
      <w:keepLines/>
      <w:spacing w:before="240" w:after="120"/>
      <w:outlineLvl w:val="2"/>
    </w:pPr>
    <w:rPr>
      <w:rFonts w:eastAsiaTheme="majorEastAsia" w:cstheme="majorBidi"/>
      <w:b/>
      <w:sz w:val="26"/>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F603B"/>
    <w:rPr>
      <w:rFonts w:ascii="Times New Roman" w:eastAsiaTheme="majorEastAsia" w:hAnsi="Times New Roman" w:cstheme="majorBidi"/>
      <w:sz w:val="32"/>
      <w:szCs w:val="32"/>
    </w:rPr>
  </w:style>
  <w:style w:type="character" w:customStyle="1" w:styleId="Heading2Char">
    <w:name w:val="Heading 2 Char"/>
    <w:basedOn w:val="DefaultParagraphFont"/>
    <w:link w:val="Heading2"/>
    <w:uiPriority w:val="9"/>
    <w:rsid w:val="009F7878"/>
    <w:rPr>
      <w:rFonts w:ascii="Times New Roman" w:eastAsiaTheme="majorEastAsia" w:hAnsi="Times New Roman" w:cstheme="majorBidi"/>
      <w:b/>
      <w:sz w:val="28"/>
      <w:szCs w:val="26"/>
    </w:rPr>
  </w:style>
  <w:style w:type="paragraph" w:styleId="FootnoteText">
    <w:name w:val="footnote text"/>
    <w:basedOn w:val="Normal"/>
    <w:link w:val="FootnoteTextChar"/>
    <w:uiPriority w:val="99"/>
    <w:semiHidden/>
    <w:unhideWhenUsed/>
    <w:rsid w:val="002816C4"/>
    <w:pPr>
      <w:spacing w:after="0"/>
    </w:pPr>
    <w:rPr>
      <w:sz w:val="20"/>
      <w:szCs w:val="20"/>
    </w:rPr>
  </w:style>
  <w:style w:type="character" w:customStyle="1" w:styleId="FootnoteTextChar">
    <w:name w:val="Footnote Text Char"/>
    <w:basedOn w:val="DefaultParagraphFont"/>
    <w:link w:val="FootnoteText"/>
    <w:uiPriority w:val="99"/>
    <w:semiHidden/>
    <w:rsid w:val="002816C4"/>
    <w:rPr>
      <w:rFonts w:ascii="Times New Roman" w:hAnsi="Times New Roman"/>
      <w:sz w:val="20"/>
      <w:szCs w:val="20"/>
    </w:rPr>
  </w:style>
  <w:style w:type="character" w:styleId="FootnoteReference">
    <w:name w:val="footnote reference"/>
    <w:basedOn w:val="DefaultParagraphFont"/>
    <w:uiPriority w:val="99"/>
    <w:semiHidden/>
    <w:unhideWhenUsed/>
    <w:rsid w:val="002816C4"/>
    <w:rPr>
      <w:vertAlign w:val="superscript"/>
    </w:rPr>
  </w:style>
  <w:style w:type="paragraph" w:styleId="Bibliography">
    <w:name w:val="Bibliography"/>
    <w:basedOn w:val="Normal"/>
    <w:next w:val="Normal"/>
    <w:uiPriority w:val="37"/>
    <w:unhideWhenUsed/>
    <w:rsid w:val="002816C4"/>
  </w:style>
  <w:style w:type="paragraph" w:styleId="Caption">
    <w:name w:val="caption"/>
    <w:basedOn w:val="Normal"/>
    <w:next w:val="Normal"/>
    <w:uiPriority w:val="35"/>
    <w:unhideWhenUsed/>
    <w:qFormat/>
    <w:rsid w:val="00281BB1"/>
    <w:pPr>
      <w:spacing w:after="200"/>
      <w:jc w:val="center"/>
    </w:pPr>
    <w:rPr>
      <w:i/>
      <w:iCs/>
      <w:sz w:val="20"/>
      <w:szCs w:val="18"/>
    </w:rPr>
  </w:style>
  <w:style w:type="table" w:styleId="TableGrid">
    <w:name w:val="Table Grid"/>
    <w:basedOn w:val="TableNormal"/>
    <w:uiPriority w:val="39"/>
    <w:rsid w:val="00D04BE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1Light">
    <w:name w:val="Grid Table 1 Light"/>
    <w:basedOn w:val="TableNormal"/>
    <w:uiPriority w:val="46"/>
    <w:rsid w:val="00D04BE9"/>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styleId="PlaceholderText">
    <w:name w:val="Placeholder Text"/>
    <w:basedOn w:val="DefaultParagraphFont"/>
    <w:uiPriority w:val="99"/>
    <w:semiHidden/>
    <w:rsid w:val="00293CF6"/>
    <w:rPr>
      <w:color w:val="808080"/>
    </w:rPr>
  </w:style>
  <w:style w:type="character" w:customStyle="1" w:styleId="Heading3Char">
    <w:name w:val="Heading 3 Char"/>
    <w:basedOn w:val="DefaultParagraphFont"/>
    <w:link w:val="Heading3"/>
    <w:uiPriority w:val="9"/>
    <w:rsid w:val="008C4653"/>
    <w:rPr>
      <w:rFonts w:ascii="Times New Roman" w:eastAsiaTheme="majorEastAsia" w:hAnsi="Times New Roman" w:cstheme="majorBidi"/>
      <w:b/>
      <w:sz w:val="26"/>
      <w:szCs w:val="24"/>
    </w:rPr>
  </w:style>
  <w:style w:type="character" w:styleId="SubtleReference">
    <w:name w:val="Subtle Reference"/>
    <w:basedOn w:val="DefaultParagraphFont"/>
    <w:uiPriority w:val="31"/>
    <w:qFormat/>
    <w:rsid w:val="00882EDD"/>
    <w:rPr>
      <w:smallCaps/>
      <w:color w:val="ED7D31" w:themeColor="accent2"/>
      <w:u w:val="single"/>
    </w:rPr>
  </w:style>
  <w:style w:type="paragraph" w:styleId="ListParagraph">
    <w:name w:val="List Paragraph"/>
    <w:basedOn w:val="Normal"/>
    <w:uiPriority w:val="34"/>
    <w:qFormat/>
    <w:rsid w:val="00F126E2"/>
    <w:pPr>
      <w:ind w:left="720"/>
      <w:contextualSpacing/>
    </w:pPr>
  </w:style>
  <w:style w:type="character" w:styleId="Hyperlink">
    <w:name w:val="Hyperlink"/>
    <w:basedOn w:val="DefaultParagraphFont"/>
    <w:uiPriority w:val="99"/>
    <w:unhideWhenUsed/>
    <w:rsid w:val="005C286F"/>
    <w:rPr>
      <w:color w:val="0563C1" w:themeColor="hyperlink"/>
      <w:u w:val="single"/>
    </w:rPr>
  </w:style>
  <w:style w:type="character" w:styleId="UnresolvedMention">
    <w:name w:val="Unresolved Mention"/>
    <w:basedOn w:val="DefaultParagraphFont"/>
    <w:uiPriority w:val="99"/>
    <w:semiHidden/>
    <w:unhideWhenUsed/>
    <w:rsid w:val="005C286F"/>
    <w:rPr>
      <w:color w:val="605E5C"/>
      <w:shd w:val="clear" w:color="auto" w:fill="E1DFDD"/>
    </w:rPr>
  </w:style>
  <w:style w:type="character" w:styleId="FollowedHyperlink">
    <w:name w:val="FollowedHyperlink"/>
    <w:basedOn w:val="DefaultParagraphFont"/>
    <w:uiPriority w:val="99"/>
    <w:semiHidden/>
    <w:unhideWhenUsed/>
    <w:rsid w:val="004E6E6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5909713">
      <w:bodyDiv w:val="1"/>
      <w:marLeft w:val="0"/>
      <w:marRight w:val="0"/>
      <w:marTop w:val="0"/>
      <w:marBottom w:val="0"/>
      <w:divBdr>
        <w:top w:val="none" w:sz="0" w:space="0" w:color="auto"/>
        <w:left w:val="none" w:sz="0" w:space="0" w:color="auto"/>
        <w:bottom w:val="none" w:sz="0" w:space="0" w:color="auto"/>
        <w:right w:val="none" w:sz="0" w:space="0" w:color="auto"/>
      </w:divBdr>
    </w:div>
    <w:div w:id="709719409">
      <w:bodyDiv w:val="1"/>
      <w:marLeft w:val="0"/>
      <w:marRight w:val="0"/>
      <w:marTop w:val="0"/>
      <w:marBottom w:val="0"/>
      <w:divBdr>
        <w:top w:val="none" w:sz="0" w:space="0" w:color="auto"/>
        <w:left w:val="none" w:sz="0" w:space="0" w:color="auto"/>
        <w:bottom w:val="none" w:sz="0" w:space="0" w:color="auto"/>
        <w:right w:val="none" w:sz="0" w:space="0" w:color="auto"/>
      </w:divBdr>
    </w:div>
    <w:div w:id="832377215">
      <w:bodyDiv w:val="1"/>
      <w:marLeft w:val="0"/>
      <w:marRight w:val="0"/>
      <w:marTop w:val="0"/>
      <w:marBottom w:val="0"/>
      <w:divBdr>
        <w:top w:val="none" w:sz="0" w:space="0" w:color="auto"/>
        <w:left w:val="none" w:sz="0" w:space="0" w:color="auto"/>
        <w:bottom w:val="none" w:sz="0" w:space="0" w:color="auto"/>
        <w:right w:val="none" w:sz="0" w:space="0" w:color="auto"/>
      </w:divBdr>
    </w:div>
    <w:div w:id="955678245">
      <w:bodyDiv w:val="1"/>
      <w:marLeft w:val="0"/>
      <w:marRight w:val="0"/>
      <w:marTop w:val="0"/>
      <w:marBottom w:val="0"/>
      <w:divBdr>
        <w:top w:val="none" w:sz="0" w:space="0" w:color="auto"/>
        <w:left w:val="none" w:sz="0" w:space="0" w:color="auto"/>
        <w:bottom w:val="none" w:sz="0" w:space="0" w:color="auto"/>
        <w:right w:val="none" w:sz="0" w:space="0" w:color="auto"/>
      </w:divBdr>
    </w:div>
    <w:div w:id="1168137479">
      <w:bodyDiv w:val="1"/>
      <w:marLeft w:val="0"/>
      <w:marRight w:val="0"/>
      <w:marTop w:val="0"/>
      <w:marBottom w:val="0"/>
      <w:divBdr>
        <w:top w:val="none" w:sz="0" w:space="0" w:color="auto"/>
        <w:left w:val="none" w:sz="0" w:space="0" w:color="auto"/>
        <w:bottom w:val="none" w:sz="0" w:space="0" w:color="auto"/>
        <w:right w:val="none" w:sz="0" w:space="0" w:color="auto"/>
      </w:divBdr>
    </w:div>
    <w:div w:id="1202862177">
      <w:bodyDiv w:val="1"/>
      <w:marLeft w:val="0"/>
      <w:marRight w:val="0"/>
      <w:marTop w:val="0"/>
      <w:marBottom w:val="0"/>
      <w:divBdr>
        <w:top w:val="none" w:sz="0" w:space="0" w:color="auto"/>
        <w:left w:val="none" w:sz="0" w:space="0" w:color="auto"/>
        <w:bottom w:val="none" w:sz="0" w:space="0" w:color="auto"/>
        <w:right w:val="none" w:sz="0" w:space="0" w:color="auto"/>
      </w:divBdr>
    </w:div>
    <w:div w:id="1292858235">
      <w:bodyDiv w:val="1"/>
      <w:marLeft w:val="0"/>
      <w:marRight w:val="0"/>
      <w:marTop w:val="0"/>
      <w:marBottom w:val="0"/>
      <w:divBdr>
        <w:top w:val="none" w:sz="0" w:space="0" w:color="auto"/>
        <w:left w:val="none" w:sz="0" w:space="0" w:color="auto"/>
        <w:bottom w:val="none" w:sz="0" w:space="0" w:color="auto"/>
        <w:right w:val="none" w:sz="0" w:space="0" w:color="auto"/>
      </w:divBdr>
    </w:div>
    <w:div w:id="1340426434">
      <w:bodyDiv w:val="1"/>
      <w:marLeft w:val="0"/>
      <w:marRight w:val="0"/>
      <w:marTop w:val="0"/>
      <w:marBottom w:val="0"/>
      <w:divBdr>
        <w:top w:val="none" w:sz="0" w:space="0" w:color="auto"/>
        <w:left w:val="none" w:sz="0" w:space="0" w:color="auto"/>
        <w:bottom w:val="none" w:sz="0" w:space="0" w:color="auto"/>
        <w:right w:val="none" w:sz="0" w:space="0" w:color="auto"/>
      </w:divBdr>
    </w:div>
    <w:div w:id="1349328556">
      <w:bodyDiv w:val="1"/>
      <w:marLeft w:val="0"/>
      <w:marRight w:val="0"/>
      <w:marTop w:val="0"/>
      <w:marBottom w:val="0"/>
      <w:divBdr>
        <w:top w:val="none" w:sz="0" w:space="0" w:color="auto"/>
        <w:left w:val="none" w:sz="0" w:space="0" w:color="auto"/>
        <w:bottom w:val="none" w:sz="0" w:space="0" w:color="auto"/>
        <w:right w:val="none" w:sz="0" w:space="0" w:color="auto"/>
      </w:divBdr>
    </w:div>
    <w:div w:id="1582369093">
      <w:bodyDiv w:val="1"/>
      <w:marLeft w:val="0"/>
      <w:marRight w:val="0"/>
      <w:marTop w:val="0"/>
      <w:marBottom w:val="0"/>
      <w:divBdr>
        <w:top w:val="none" w:sz="0" w:space="0" w:color="auto"/>
        <w:left w:val="none" w:sz="0" w:space="0" w:color="auto"/>
        <w:bottom w:val="none" w:sz="0" w:space="0" w:color="auto"/>
        <w:right w:val="none" w:sz="0" w:space="0" w:color="auto"/>
      </w:divBdr>
    </w:div>
    <w:div w:id="16374867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os.clayton.edu/physics/chi2/" TargetMode="External"/><Relationship Id="rId13" Type="http://schemas.openxmlformats.org/officeDocument/2006/relationships/image" Target="media/image3.png"/><Relationship Id="rId18" Type="http://schemas.openxmlformats.org/officeDocument/2006/relationships/image" Target="media/image7.emf"/><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customXml" Target="ink/ink2.xml"/><Relationship Id="rId17" Type="http://schemas.openxmlformats.org/officeDocument/2006/relationships/chart" Target="charts/chart1.xml"/><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image" Target="media/image5.png"/><Relationship Id="rId10" Type="http://schemas.openxmlformats.org/officeDocument/2006/relationships/customXml" Target="ink/ink1.xml"/><Relationship Id="rId19" Type="http://schemas.openxmlformats.org/officeDocument/2006/relationships/package" Target="embeddings/Microsoft_Excel_Worksheet.xlsx"/><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4.png"/></Relationships>
</file>

<file path=word/charts/_rels/chart1.xml.rels><?xml version="1.0" encoding="UTF-8" standalone="yes"?>
<Relationships xmlns="http://schemas.openxmlformats.org/package/2006/relationships"><Relationship Id="rId1" Type="http://schemas.openxmlformats.org/officeDocument/2006/relationships/oleObject" Target="https://claytonstateuniversity-my.sharepoint.com/personal/dbeznosko_clayton_edu/Documents/2022/ALG_grant/2211L-1111L/Manuals%202211L-1111L/general%20plotting%20example%20with%20chi2%20and%20errors.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a:t>Velocity vs. Time</a:t>
            </a:r>
          </a:p>
        </c:rich>
      </c:tx>
      <c:overlay val="0"/>
    </c:title>
    <c:autoTitleDeleted val="0"/>
    <c:plotArea>
      <c:layout>
        <c:manualLayout>
          <c:layoutTarget val="inner"/>
          <c:xMode val="edge"/>
          <c:yMode val="edge"/>
          <c:x val="0.10961955590094054"/>
          <c:y val="0.13092976709576934"/>
          <c:w val="0.85928223413292493"/>
          <c:h val="0.72513655030071322"/>
        </c:manualLayout>
      </c:layout>
      <c:scatterChart>
        <c:scatterStyle val="lineMarker"/>
        <c:varyColors val="0"/>
        <c:ser>
          <c:idx val="0"/>
          <c:order val="0"/>
          <c:tx>
            <c:strRef>
              <c:f>Лист1!$C$2</c:f>
              <c:strCache>
                <c:ptCount val="1"/>
                <c:pt idx="0">
                  <c:v>velocity</c:v>
                </c:pt>
              </c:strCache>
            </c:strRef>
          </c:tx>
          <c:spPr>
            <a:ln w="28575">
              <a:noFill/>
            </a:ln>
          </c:spPr>
          <c:trendline>
            <c:trendlineType val="linear"/>
            <c:dispRSqr val="0"/>
            <c:dispEq val="1"/>
            <c:trendlineLbl>
              <c:layout>
                <c:manualLayout>
                  <c:x val="-0.29061997874358592"/>
                  <c:y val="1.7949446068725847E-3"/>
                </c:manualLayout>
              </c:layout>
              <c:tx>
                <c:rich>
                  <a:bodyPr/>
                  <a:lstStyle/>
                  <a:p>
                    <a:pPr>
                      <a:defRPr/>
                    </a:pPr>
                    <a:r>
                      <a:rPr lang="en-US"/>
                      <a:t>y = 0.1211x + 0.0553</a:t>
                    </a:r>
                  </a:p>
                  <a:p>
                    <a:pPr>
                      <a:defRPr/>
                    </a:pPr>
                    <a:r>
                      <a:rPr lang="en-US">
                        <a:latin typeface="Symbol" panose="05050102010706020507" pitchFamily="18" charset="2"/>
                      </a:rPr>
                      <a:t>c</a:t>
                    </a:r>
                    <a:r>
                      <a:rPr lang="en-US" baseline="30000"/>
                      <a:t>2</a:t>
                    </a:r>
                    <a:r>
                      <a:rPr lang="en-US"/>
                      <a:t>/ndf=1.088</a:t>
                    </a:r>
                  </a:p>
                  <a:p>
                    <a:pPr>
                      <a:defRPr/>
                    </a:pPr>
                    <a:r>
                      <a:rPr lang="en-US"/>
                      <a:t>slope=0.121±0.003</a:t>
                    </a:r>
                  </a:p>
                </c:rich>
              </c:tx>
              <c:numFmt formatCode="General" sourceLinked="0"/>
            </c:trendlineLbl>
          </c:trendline>
          <c:errBars>
            <c:errDir val="y"/>
            <c:errBarType val="both"/>
            <c:errValType val="cust"/>
            <c:noEndCap val="0"/>
            <c:plus>
              <c:numRef>
                <c:f>Лист1!$D$3:$D$31</c:f>
                <c:numCache>
                  <c:formatCode>General</c:formatCode>
                  <c:ptCount val="29"/>
                  <c:pt idx="0">
                    <c:v>0.05</c:v>
                  </c:pt>
                  <c:pt idx="1">
                    <c:v>0.05</c:v>
                  </c:pt>
                  <c:pt idx="2">
                    <c:v>0.05</c:v>
                  </c:pt>
                  <c:pt idx="3">
                    <c:v>0.05</c:v>
                  </c:pt>
                  <c:pt idx="4">
                    <c:v>0.05</c:v>
                  </c:pt>
                  <c:pt idx="5">
                    <c:v>0.05</c:v>
                  </c:pt>
                  <c:pt idx="6">
                    <c:v>0.05</c:v>
                  </c:pt>
                  <c:pt idx="7">
                    <c:v>0.05</c:v>
                  </c:pt>
                  <c:pt idx="8">
                    <c:v>0.05</c:v>
                  </c:pt>
                  <c:pt idx="9">
                    <c:v>0.05</c:v>
                  </c:pt>
                  <c:pt idx="10">
                    <c:v>0.05</c:v>
                  </c:pt>
                  <c:pt idx="11">
                    <c:v>0.05</c:v>
                  </c:pt>
                  <c:pt idx="12">
                    <c:v>0.05</c:v>
                  </c:pt>
                  <c:pt idx="13">
                    <c:v>7.0000000000000007E-2</c:v>
                  </c:pt>
                  <c:pt idx="14">
                    <c:v>7.0000000000000007E-2</c:v>
                  </c:pt>
                  <c:pt idx="15">
                    <c:v>7.0000000000000007E-2</c:v>
                  </c:pt>
                  <c:pt idx="16">
                    <c:v>7.0000000000000007E-2</c:v>
                  </c:pt>
                  <c:pt idx="17">
                    <c:v>7.0000000000000007E-2</c:v>
                  </c:pt>
                  <c:pt idx="18">
                    <c:v>7.0000000000000007E-2</c:v>
                  </c:pt>
                  <c:pt idx="19">
                    <c:v>7.0000000000000007E-2</c:v>
                  </c:pt>
                  <c:pt idx="20">
                    <c:v>0.05</c:v>
                  </c:pt>
                  <c:pt idx="21">
                    <c:v>0.05</c:v>
                  </c:pt>
                  <c:pt idx="22">
                    <c:v>0.05</c:v>
                  </c:pt>
                  <c:pt idx="23">
                    <c:v>0.05</c:v>
                  </c:pt>
                  <c:pt idx="24">
                    <c:v>0.05</c:v>
                  </c:pt>
                  <c:pt idx="25">
                    <c:v>0.05</c:v>
                  </c:pt>
                  <c:pt idx="26">
                    <c:v>0.05</c:v>
                  </c:pt>
                  <c:pt idx="27">
                    <c:v>0.05</c:v>
                  </c:pt>
                  <c:pt idx="28">
                    <c:v>0.05</c:v>
                  </c:pt>
                </c:numCache>
              </c:numRef>
            </c:plus>
            <c:minus>
              <c:numRef>
                <c:f>Лист1!$D$3:$D$31</c:f>
                <c:numCache>
                  <c:formatCode>General</c:formatCode>
                  <c:ptCount val="29"/>
                  <c:pt idx="0">
                    <c:v>0.05</c:v>
                  </c:pt>
                  <c:pt idx="1">
                    <c:v>0.05</c:v>
                  </c:pt>
                  <c:pt idx="2">
                    <c:v>0.05</c:v>
                  </c:pt>
                  <c:pt idx="3">
                    <c:v>0.05</c:v>
                  </c:pt>
                  <c:pt idx="4">
                    <c:v>0.05</c:v>
                  </c:pt>
                  <c:pt idx="5">
                    <c:v>0.05</c:v>
                  </c:pt>
                  <c:pt idx="6">
                    <c:v>0.05</c:v>
                  </c:pt>
                  <c:pt idx="7">
                    <c:v>0.05</c:v>
                  </c:pt>
                  <c:pt idx="8">
                    <c:v>0.05</c:v>
                  </c:pt>
                  <c:pt idx="9">
                    <c:v>0.05</c:v>
                  </c:pt>
                  <c:pt idx="10">
                    <c:v>0.05</c:v>
                  </c:pt>
                  <c:pt idx="11">
                    <c:v>0.05</c:v>
                  </c:pt>
                  <c:pt idx="12">
                    <c:v>0.05</c:v>
                  </c:pt>
                  <c:pt idx="13">
                    <c:v>7.0000000000000007E-2</c:v>
                  </c:pt>
                  <c:pt idx="14">
                    <c:v>7.0000000000000007E-2</c:v>
                  </c:pt>
                  <c:pt idx="15">
                    <c:v>7.0000000000000007E-2</c:v>
                  </c:pt>
                  <c:pt idx="16">
                    <c:v>7.0000000000000007E-2</c:v>
                  </c:pt>
                  <c:pt idx="17">
                    <c:v>7.0000000000000007E-2</c:v>
                  </c:pt>
                  <c:pt idx="18">
                    <c:v>7.0000000000000007E-2</c:v>
                  </c:pt>
                  <c:pt idx="19">
                    <c:v>7.0000000000000007E-2</c:v>
                  </c:pt>
                  <c:pt idx="20">
                    <c:v>0.05</c:v>
                  </c:pt>
                  <c:pt idx="21">
                    <c:v>0.05</c:v>
                  </c:pt>
                  <c:pt idx="22">
                    <c:v>0.05</c:v>
                  </c:pt>
                  <c:pt idx="23">
                    <c:v>0.05</c:v>
                  </c:pt>
                  <c:pt idx="24">
                    <c:v>0.05</c:v>
                  </c:pt>
                  <c:pt idx="25">
                    <c:v>0.05</c:v>
                  </c:pt>
                  <c:pt idx="26">
                    <c:v>0.05</c:v>
                  </c:pt>
                  <c:pt idx="27">
                    <c:v>0.05</c:v>
                  </c:pt>
                  <c:pt idx="28">
                    <c:v>0.05</c:v>
                  </c:pt>
                </c:numCache>
              </c:numRef>
            </c:minus>
          </c:errBars>
          <c:xVal>
            <c:numRef>
              <c:f>Лист1!$B$3:$B$31</c:f>
              <c:numCache>
                <c:formatCode>General</c:formatCode>
                <c:ptCount val="29"/>
                <c:pt idx="0">
                  <c:v>1</c:v>
                </c:pt>
                <c:pt idx="1">
                  <c:v>1.5</c:v>
                </c:pt>
                <c:pt idx="2">
                  <c:v>2</c:v>
                </c:pt>
                <c:pt idx="3">
                  <c:v>2.5</c:v>
                </c:pt>
                <c:pt idx="4">
                  <c:v>3</c:v>
                </c:pt>
                <c:pt idx="5">
                  <c:v>3.5</c:v>
                </c:pt>
                <c:pt idx="6">
                  <c:v>4</c:v>
                </c:pt>
                <c:pt idx="7">
                  <c:v>4.5</c:v>
                </c:pt>
                <c:pt idx="8">
                  <c:v>5</c:v>
                </c:pt>
                <c:pt idx="9">
                  <c:v>5.5</c:v>
                </c:pt>
                <c:pt idx="10">
                  <c:v>6</c:v>
                </c:pt>
                <c:pt idx="11">
                  <c:v>6.5</c:v>
                </c:pt>
                <c:pt idx="12">
                  <c:v>7</c:v>
                </c:pt>
                <c:pt idx="13">
                  <c:v>7.5</c:v>
                </c:pt>
                <c:pt idx="14">
                  <c:v>8</c:v>
                </c:pt>
                <c:pt idx="15">
                  <c:v>8.5</c:v>
                </c:pt>
                <c:pt idx="16">
                  <c:v>9</c:v>
                </c:pt>
                <c:pt idx="17">
                  <c:v>9.5</c:v>
                </c:pt>
                <c:pt idx="18">
                  <c:v>10</c:v>
                </c:pt>
                <c:pt idx="19">
                  <c:v>10.5</c:v>
                </c:pt>
                <c:pt idx="20">
                  <c:v>11</c:v>
                </c:pt>
                <c:pt idx="21">
                  <c:v>11.5</c:v>
                </c:pt>
                <c:pt idx="22">
                  <c:v>12</c:v>
                </c:pt>
                <c:pt idx="23">
                  <c:v>12.5</c:v>
                </c:pt>
                <c:pt idx="24">
                  <c:v>13</c:v>
                </c:pt>
                <c:pt idx="25">
                  <c:v>13.5</c:v>
                </c:pt>
                <c:pt idx="26">
                  <c:v>14</c:v>
                </c:pt>
                <c:pt idx="27">
                  <c:v>14.5</c:v>
                </c:pt>
                <c:pt idx="28">
                  <c:v>15</c:v>
                </c:pt>
              </c:numCache>
            </c:numRef>
          </c:xVal>
          <c:yVal>
            <c:numRef>
              <c:f>Лист1!$C$3:$C$31</c:f>
              <c:numCache>
                <c:formatCode>General</c:formatCode>
                <c:ptCount val="29"/>
                <c:pt idx="0">
                  <c:v>0.1</c:v>
                </c:pt>
                <c:pt idx="1">
                  <c:v>0.3</c:v>
                </c:pt>
                <c:pt idx="2">
                  <c:v>0.38</c:v>
                </c:pt>
                <c:pt idx="3">
                  <c:v>0.4</c:v>
                </c:pt>
                <c:pt idx="4">
                  <c:v>0.45</c:v>
                </c:pt>
                <c:pt idx="5">
                  <c:v>0.53</c:v>
                </c:pt>
                <c:pt idx="6">
                  <c:v>0.6</c:v>
                </c:pt>
                <c:pt idx="7">
                  <c:v>0.62</c:v>
                </c:pt>
                <c:pt idx="8">
                  <c:v>0.68</c:v>
                </c:pt>
                <c:pt idx="9">
                  <c:v>0.74</c:v>
                </c:pt>
                <c:pt idx="10">
                  <c:v>0.76</c:v>
                </c:pt>
                <c:pt idx="11">
                  <c:v>0.8</c:v>
                </c:pt>
                <c:pt idx="12">
                  <c:v>0.86</c:v>
                </c:pt>
                <c:pt idx="13">
                  <c:v>0.89</c:v>
                </c:pt>
                <c:pt idx="14">
                  <c:v>0.9</c:v>
                </c:pt>
                <c:pt idx="15">
                  <c:v>1</c:v>
                </c:pt>
                <c:pt idx="16">
                  <c:v>1.1000000000000001</c:v>
                </c:pt>
                <c:pt idx="17">
                  <c:v>1.1200000000000001</c:v>
                </c:pt>
                <c:pt idx="18">
                  <c:v>1.19</c:v>
                </c:pt>
                <c:pt idx="19">
                  <c:v>1.25</c:v>
                </c:pt>
                <c:pt idx="20">
                  <c:v>1.4</c:v>
                </c:pt>
                <c:pt idx="21">
                  <c:v>1.5</c:v>
                </c:pt>
                <c:pt idx="22">
                  <c:v>1.53</c:v>
                </c:pt>
                <c:pt idx="23">
                  <c:v>1.63</c:v>
                </c:pt>
                <c:pt idx="24">
                  <c:v>1.7</c:v>
                </c:pt>
                <c:pt idx="25">
                  <c:v>1.75</c:v>
                </c:pt>
                <c:pt idx="26">
                  <c:v>1.78</c:v>
                </c:pt>
                <c:pt idx="27">
                  <c:v>1.83</c:v>
                </c:pt>
                <c:pt idx="28">
                  <c:v>1.9</c:v>
                </c:pt>
              </c:numCache>
            </c:numRef>
          </c:yVal>
          <c:smooth val="0"/>
          <c:extLst>
            <c:ext xmlns:c16="http://schemas.microsoft.com/office/drawing/2014/chart" uri="{C3380CC4-5D6E-409C-BE32-E72D297353CC}">
              <c16:uniqueId val="{00000001-A585-44D0-A9C4-6D348EBF180C}"/>
            </c:ext>
          </c:extLst>
        </c:ser>
        <c:dLbls>
          <c:showLegendKey val="0"/>
          <c:showVal val="0"/>
          <c:showCatName val="0"/>
          <c:showSerName val="0"/>
          <c:showPercent val="0"/>
          <c:showBubbleSize val="0"/>
        </c:dLbls>
        <c:axId val="1843356208"/>
        <c:axId val="2044634416"/>
      </c:scatterChart>
      <c:valAx>
        <c:axId val="1843356208"/>
        <c:scaling>
          <c:orientation val="minMax"/>
        </c:scaling>
        <c:delete val="0"/>
        <c:axPos val="b"/>
        <c:title>
          <c:tx>
            <c:rich>
              <a:bodyPr/>
              <a:lstStyle/>
              <a:p>
                <a:pPr>
                  <a:defRPr/>
                </a:pPr>
                <a:r>
                  <a:rPr lang="en-US"/>
                  <a:t>Time, s</a:t>
                </a:r>
              </a:p>
            </c:rich>
          </c:tx>
          <c:overlay val="0"/>
        </c:title>
        <c:numFmt formatCode="General" sourceLinked="1"/>
        <c:majorTickMark val="out"/>
        <c:minorTickMark val="none"/>
        <c:tickLblPos val="nextTo"/>
        <c:crossAx val="2044634416"/>
        <c:crosses val="autoZero"/>
        <c:crossBetween val="midCat"/>
      </c:valAx>
      <c:valAx>
        <c:axId val="2044634416"/>
        <c:scaling>
          <c:orientation val="minMax"/>
        </c:scaling>
        <c:delete val="0"/>
        <c:axPos val="l"/>
        <c:title>
          <c:tx>
            <c:rich>
              <a:bodyPr rot="-5400000" vert="horz"/>
              <a:lstStyle/>
              <a:p>
                <a:pPr>
                  <a:defRPr/>
                </a:pPr>
                <a:r>
                  <a:rPr lang="en-US"/>
                  <a:t>Velocity, m/s</a:t>
                </a:r>
              </a:p>
            </c:rich>
          </c:tx>
          <c:layout>
            <c:manualLayout>
              <c:xMode val="edge"/>
              <c:yMode val="edge"/>
              <c:x val="2.6439867543131103E-3"/>
              <c:y val="0.40837946876073689"/>
            </c:manualLayout>
          </c:layout>
          <c:overlay val="0"/>
        </c:title>
        <c:numFmt formatCode="General" sourceLinked="1"/>
        <c:majorTickMark val="out"/>
        <c:minorTickMark val="none"/>
        <c:tickLblPos val="nextTo"/>
        <c:crossAx val="1843356208"/>
        <c:crosses val="autoZero"/>
        <c:crossBetween val="midCat"/>
      </c:valAx>
    </c:plotArea>
    <c:plotVisOnly val="1"/>
    <c:dispBlanksAs val="gap"/>
    <c:showDLblsOverMax val="0"/>
  </c:chart>
  <c:spPr>
    <a:ln>
      <a:noFill/>
    </a:ln>
  </c:spPr>
  <c:txPr>
    <a:bodyPr/>
    <a:lstStyle/>
    <a:p>
      <a:pPr>
        <a:defRPr sz="1100"/>
      </a:pPr>
      <a:endParaRPr lang="en-US"/>
    </a:p>
  </c:txPr>
  <c:externalData r:id="rId1">
    <c:autoUpdate val="0"/>
  </c:externalData>
</c:chartSpace>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5-03-22T15:35:29.970"/>
    </inkml:context>
    <inkml:brush xml:id="br0">
      <inkml:brushProperty name="width" value="0.025" units="cm"/>
      <inkml:brushProperty name="height" value="0.025" units="cm"/>
      <inkml:brushProperty name="color" value="#322AD0"/>
    </inkml:brush>
  </inkml:definitions>
  <inkml:trace contextRef="#ctx0" brushRef="#br0">8 545 180 0 0,'-8'-10'2742'0'0,"27"-41"-1744"0"0,8-3-913 0 0,-13 25 18 0 0,29-47 0 0 0,38-46-366 0 0,-47 51-254 0 0,-1 14 408 0 0,-26 40 116 0 0,-7 17-7 0 0,-1 0-1 0 0,1 0 1 0 0,0 0-1 0 0,0 0 1 0 0,0 0 0 0 0,0 0-1 0 0,0 0 1 0 0,-1 1 0 0 0,1-1-1 0 0,0 0 1 0 0,0 0 0 0 0,0 0-1 0 0,0 0 1 0 0,-1 0-1 0 0,1 0 1 0 0,0 0 0 0 0,0 0-1 0 0,0 0 1 0 0,0 0 0 0 0,-1 0-1 0 0,1 0 1 0 0,0 0 0 0 0,0 0-1 0 0,0 0 1 0 0,0 0-1 0 0,-1 0 1 0 0,1 0 0 0 0,0 0-1 0 0,0-1 1 0 0,0 1 0 0 0,0 0-1 0 0,-1 0 1 0 0,1 0 0 0 0,0 0-1 0 0,0 0 1 0 0,0 0-1 0 0,0 0 1 0 0,0-1 0 0 0,-1 1-1 0 0,1 0 1 0 0,0 0 0 0 0,0 0-1 0 0,0 0 1 0 0,0 0 0 0 0,0-1-1 0 0,0 1 1 0 0,0 0 0 0 0,0 0-1 0 0,0 0 1 0 0,0 0-1 0 0,0-1 1 0 0,0 1 0 0 0,0 0-1 0 0,0 0 1 0 0,0 0 0 0 0,0 0-1 0 0,0-1 1 0 0,0 1 0 0 0,0 0-1 0 0,0 0 1 0 0,0 0-1 0 0,0-1 1 0 0,0 1 0 0 0,0 0-1 0 0,0 0 1 0 0,0 0 0 0 0,0-1-1 0 0,-61 46 442 0 0,12-9-242 0 0,31-21-95 0 0,17-14 14 0 0,-9-4 658 0 0,18-10-774 0 0,1 0 0 0 0,1 1 0 0 0,0 0 0 0 0,0 0 0 0 0,1 1-1 0 0,15-11 1 0 0,-5-1 10 0 0,-18 20-10 0 0,0-1 1 0 0,0 1-1 0 0,0-1 1 0 0,0 1-1 0 0,0 0 1 0 0,7-4-1 0 0,-7 7 3 0 0,-2 0 0 0 0,1 1 0 0 0,-1-1 0 0 0,0 1 0 0 0,1-1-1 0 0,-1 1 1 0 0,0 0 0 0 0,0-1 0 0 0,1 1 0 0 0,-1 0 0 0 0,0 0-1 0 0,0 0 1 0 0,0 0 0 0 0,0 0 0 0 0,0 0 0 0 0,0 0 0 0 0,0 1 0 0 0,0-1-1 0 0,-1 0 1 0 0,1 0 0 0 0,0 1 0 0 0,-1-1 0 0 0,1 0 0 0 0,-1 1-1 0 0,1 1 1 0 0,8 13 37 0 0,9 18 9 0 0,-13-26-44 0 0,0-1-1 0 0,-1 1 1 0 0,0 0-1 0 0,4 11 0 0 0,-4-10-8 0 0,1 0 0 0 0,-1 0 0 0 0,9 12-1 0 0,-12-19-181 0 0,0 0 0 0 0,0 0 0 0 0,0 0 0 0 0,-1 0 0 0 0,1 0 0 0 0,0 0 0 0 0,-1 0 0 0 0,0 0 0 0 0,1 0 0 0 0,-1 0 0 0 0,0 0 0 0 0,0 0 0 0 0,0 0 0 0 0,0 0 0 0 0,0 1 0 0 0,-1-1 0 0 0,1 0 0 0 0,-1 0 0 0 0,1 0 0 0 0,-1 0 0 0 0,0 0-1 0 0,-1 2 1 0 0,1 1-669 0 0</inkml:trace>
  <inkml:trace contextRef="#ctx0" brushRef="#br0" timeOffset="1318.93">274 474 100 0 0,'1'-2'173'0'0,"0"0"1"0"0,0 0-1 0 0,0 0 1 0 0,0 0-1 0 0,0 0 0 0 0,0 0 1 0 0,-1 0-1 0 0,1 0 1 0 0,-1 0-1 0 0,0 0 0 0 0,0 0 1 0 0,1 0-1 0 0,-2-3 1 0 0,1 2-76 0 0,0 1 0 0 0,1 0 0 0 0,-1 0 0 0 0,0-1 0 0 0,0 1 0 0 0,1 0 0 0 0,0-1 0 0 0,-1 1 0 0 0,1 0 0 0 0,2-4 0 0 0,19-37 1226 0 0,-14 31-949 0 0,-7 10-314 0 0,0 0-1 0 0,0 0 1 0 0,0 0-1 0 0,1 0 1 0 0,-1 1 0 0 0,0-1-1 0 0,1 0 1 0 0,0 1-1 0 0,-1-1 1 0 0,4-1-1 0 0,-5 3-55 0 0,1 0-1 0 0,-1 0 1 0 0,0-1 0 0 0,1 1-1 0 0,-1 0 1 0 0,1 0 0 0 0,-1 0-1 0 0,1 0 1 0 0,-1 0-1 0 0,1 0 1 0 0,-1 0 0 0 0,1 0-1 0 0,-1 0 1 0 0,1 1-1 0 0,-1-1 1 0 0,1 0 0 0 0,-1 0-1 0 0,1 0 1 0 0,-1 0 0 0 0,1 1-1 0 0,-1-1 1 0 0,1 0-1 0 0,-1 1 1 0 0,0-1 0 0 0,1 0-1 0 0,-1 1 1 0 0,0-1 0 0 0,1 0-1 0 0,-1 1 1 0 0,0-1-1 0 0,1 0 1 0 0,-1 1 0 0 0,0-1-1 0 0,0 1 1 0 0,1-1-1 0 0,-1 1 1 0 0,0-1 0 0 0,0 1-1 0 0,0-1 1 0 0,0 1 0 0 0,0-1-1 0 0,0 1 1 0 0,0-1-1 0 0,0 1 1 0 0,4 24 44 0 0,-5-19-47 0 0,0 1 0 0 0,0-1 0 0 0,-1 0 0 0 0,1 0 1 0 0,-1 0-1 0 0,-1 0 0 0 0,-5 10 0 0 0,-7 23-20 0 0,-18 43-133 0 0,-8 20-228 0 0,40-96 356 0 0,-1-1 0 0 0,-1 1 0 0 0,1-1 1 0 0,-1 0-1 0 0,0 0 0 0 0,0 0 0 0 0,0 0 0 0 0,-1 0 0 0 0,0-1 0 0 0,-8 8 0 0 0,12-11 39 0 0,-1-1-7 0 0,0 0-1 0 0,1-1 1 0 0,-1 1 0 0 0,1 0-1 0 0,-1 0 1 0 0,1 0-1 0 0,-1-1 1 0 0,1 1 0 0 0,-1 0-1 0 0,1 0 1 0 0,-1-1-1 0 0,1 1 1 0 0,0 0-1 0 0,-1-1 1 0 0,1 1 0 0 0,-1-1-1 0 0,1 1 1 0 0,0 0-1 0 0,-1-1 1 0 0,1 1 0 0 0,0-1-1 0 0,-1 1 1 0 0,1-1-1 0 0,0 1 1 0 0,0-1 0 0 0,-1 0-1 0 0,1-6 67 0 0,1 0 0 0 0,-1 1-1 0 0,1-1 1 0 0,0 1 0 0 0,3-7-1 0 0,-4 10-72 0 0,1 1-1 0 0,0-1 1 0 0,0 1-1 0 0,0 0 1 0 0,1 0-1 0 0,-1-1 1 0 0,0 1-1 0 0,1 0 1 0 0,-1 0-1 0 0,1 0 1 0 0,0 0-1 0 0,0 1 1 0 0,0-1-1 0 0,0 0 1 0 0,4-2-1 0 0,-5 4-1 0 0,0 0 0 0 0,0-1-1 0 0,0 1 1 0 0,-1 0-1 0 0,1 0 1 0 0,0 0 0 0 0,0 0-1 0 0,0 0 1 0 0,0 0 0 0 0,0 0-1 0 0,0 0 1 0 0,0 0 0 0 0,0 1-1 0 0,0-1 1 0 0,0 0 0 0 0,0 0-1 0 0,0 1 1 0 0,0-1 0 0 0,0 1-1 0 0,-1-1 1 0 0,1 1 0 0 0,0-1-1 0 0,0 1 1 0 0,0-1 0 0 0,-1 1-1 0 0,1 0 1 0 0,0 0 0 0 0,20 25-80 0 0,-16-20 27 0 0,5 8-79 0 0,-5-8 87 0 0,0 1 0 0 0,0-1 0 0 0,0 0 0 0 0,1-1 0 0 0,7 7 0 0 0,-11-11 49 0 0,0 1 0 0 0,0-1 0 0 0,0 0 0 0 0,1 0 0 0 0,-1 0 0 0 0,0 0 0 0 0,0-1 0 0 0,1 1 1 0 0,-1-1-1 0 0,0 1 0 0 0,1-1 0 0 0,-1 0 0 0 0,1 0 0 0 0,-1 0 0 0 0,0 0 0 0 0,1 0 0 0 0,-1-1 0 0 0,0 1 0 0 0,1-1 0 0 0,-1 1 0 0 0,0-1 0 0 0,3-1 1 0 0,42-19-221 0 0,-46 36-4003 0 0,-4-5 3211 0 0</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5-03-22T15:35:15.600"/>
    </inkml:context>
    <inkml:brush xml:id="br0">
      <inkml:brushProperty name="width" value="0.05" units="cm"/>
      <inkml:brushProperty name="height" value="0.05" units="cm"/>
      <inkml:brushProperty name="color" value="#E71224"/>
    </inkml:brush>
  </inkml:definitions>
  <inkml:trace contextRef="#ctx0" brushRef="#br0">441 172 36 0 0,'0'0'232'0'0,"0"-2"-188"0"0</inkml:trace>
  <inkml:trace contextRef="#ctx0" brushRef="#br0" timeOffset="776.1">481 92 60 0 0,'0'0'1601'0'0,"-4"-2"1395"0"0,-60 118-1571 0 0,43-76-1251 0 0,-123 206 752 0 0,142-244-871 0 0,1 0 1 0 0,-1 0-1 0 0,0 0 0 0 0,1 0 0 0 0,-1 0 1 0 0,0 0-1 0 0,0 0 0 0 0,-2 1 0 0 0,3-2-25 0 0,2-7-1239 0 0,0 0 577 0 0,0 1 0 0 0,1-1-1 0 0,-1 1 1 0 0,5-10 0 0 0,2-4-1013 0 0,-2 7 723 0 0</inkml:trace>
  <inkml:trace contextRef="#ctx0" brushRef="#br0" timeOffset="2030.28">285 66 72 0 0,'1'0'1220'0'0,"18"0"1699"0"0,-11-1-2855 0 0,-1 1 0 0 0,1-1 1 0 0,0 0-1 0 0,-1 0 1 0 0,1-1-1 0 0,-1 0 0 0 0,9-4 1 0 0,10-9 351 0 0,-18 9-269 0 0,0 1 0 0 0,1 0 0 0 0,-1 1 0 0 0,14-5 0 0 0,11 5-39 0 0,-33 4-114 0 0,15-1 23 0 0,-12 1-25 0 0,-1-1 0 0 0,1 0 0 0 0,-1 1-1 0 0,1 0 1 0 0,-1 0 0 0 0,1 0 0 0 0,0 0 0 0 0,3 0 0 0 0,3 1-126 0 0,-8-1 107 0 0,1 21-52 0 0,-2-16 97 0 0,1-1-1 0 0,-1 1 1 0 0,0 0 0 0 0,0 0-1 0 0,0 0 1 0 0,-1-1-1 0 0,0 6 1 0 0,-1-2-13 0 0,1 0 0 0 0,0 1-1 0 0,1-1 1 0 0,0 0 0 0 0,2 15 0 0 0,-1 4-1 0 0,3 13-124 0 0,-4-39 47 0 0,-5 11-4518 0 0,2-8 3706 0 0</inkml:trace>
  <inkml:trace contextRef="#ctx0" brushRef="#br0" timeOffset="6841.87">0 470 12 0 0,'0'0'507'0'0,"4"-12"2475"0"0,-1 9-2973 0 0,0 1 1 0 0,0-1-1 0 0,-1 0 0 0 0,1 0 1 0 0,-1 0-1 0 0,1 0 0 0 0,-1 0 1 0 0,2-5-1 0 0,11-13 143 0 0,-9 13-75 0 0,0 0-1 0 0,0 0 1 0 0,5-11 0 0 0,9-13 158 0 0,-14 21-140 0 0,-5 10-79 0 0,-1-1 0 0 0,1 1 0 0 0,0-1 1 0 0,0 1-1 0 0,-1 0 0 0 0,1 0 0 0 0,0-1 1 0 0,0 1-1 0 0,0 0 0 0 0,0 0 0 0 0,2-1 0 0 0,-3 2 94 0 0,2 12 138 0 0,-2-9-222 0 0,0 0 0 0 0,1 0 0 0 0,-1 0 0 0 0,0 0 1 0 0,0 0-1 0 0,-1 0 0 0 0,0 4 0 0 0,-19 105-122 0 0,2-8-325 0 0,15-83 409 0 0,-3 19-47 0 0,1 47 0 0 0,7-77 21 0 0,-2-10 55 0 0,0 1 0 0 0,0-1-1 0 0,0 0 1 0 0,1 0 0 0 0,-1 0 0 0 0,0 0 0 0 0,0 0 0 0 0,0 0 0 0 0,0 1 0 0 0,0-1 0 0 0,0 0-1 0 0,0 0 1 0 0,0 0 0 0 0,0 0 0 0 0,0 1 0 0 0,0-1 0 0 0,0 0 0 0 0,0 0 0 0 0,0 0 0 0 0,0 0-1 0 0,0 0 1 0 0,0 1 0 0 0,0-1 0 0 0,0 0 0 0 0,0 0 0 0 0,0 0 0 0 0,0 0 0 0 0,0 1 0 0 0,0-1-1 0 0,0 0 1 0 0,0 0 0 0 0,-1 0 0 0 0,1 0 0 0 0,0 0 0 0 0,0 0 0 0 0,0 1 0 0 0,0-1 0 0 0,0 0-1 0 0,0 0 1 0 0,0 0 0 0 0,-1 0 0 0 0,1 0 0 0 0,0 0 0 0 0,0 0 0 0 0,0 0 0 0 0,0 0 0 0 0,0 0-1 0 0,-1 0 1 0 0,1 0 0 0 0,0 1 0 0 0,0-1 0 0 0,0 0 0 0 0,0 0 0 0 0,-1 0 0 0 0,1 0 0 0 0,0 0 0 0 0,0 0-1 0 0,0 0 1 0 0,0-1 0 0 0,0 1 0 0 0,-1 0 0 0 0,1 0 0 0 0,0 0 0 0 0,0 0 0 0 0,0 0 0 0 0,0 0-1 0 0,0 0 1 0 0,-1 0 0 0 0,-1-1 15 0 0,0 1-1 0 0,0-1 1 0 0,0 0-1 0 0,0 1 1 0 0,0-1 0 0 0,0 0-1 0 0,1 0 1 0 0,-1 0-1 0 0,0-1 1 0 0,0 1-1 0 0,1 0 1 0 0,-1-1 0 0 0,-1-1-1 0 0,3 3-12 0 0,4-6-33 0 0,0 4 15 0 0,0 0 0 0 0,0 1 1 0 0,0 0-1 0 0,0-1 0 0 0,0 2 1 0 0,1-1-1 0 0,-1 0 0 0 0,0 1 0 0 0,7 0 1 0 0,42 5 2 0 0,-7 0-2 0 0,-12-11-1937 0 0,-34 16-949 0 0,-4-6 2114 0 0</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EEE2006OfficeOnline.xsl" StyleName="IEEE" Version="2006">
  <b:Source>
    <b:Tag>PAS</b:Tag>
    <b:SourceType>Misc</b:SourceType>
    <b:Guid>{58B463A0-BDEE-48D4-91BD-5784C22A02E7}</b:Guid>
    <b:Title>PASCO Scientific</b:Title>
    <b:URL>pasco.com</b:URL>
    <b:City>10101 Foothills Boulevard, Roseville, California 95747 USA</b:City>
    <b:RefOrder>1</b:RefOrder>
  </b:Source>
  <b:Source>
    <b:Tag>Chi2calc</b:Tag>
    <b:SourceType>InternetSite</b:SourceType>
    <b:Guid>{F1429C4B-C0F7-4154-8568-69C048A5100D}</b:Guid>
    <b:Title>Chi^2 to P calculator</b:Title>
    <b:URL>http://courses.atlas.illinois.edu/spring2016/STAT/STAT200/pchisq.html</b:URL>
    <b:RefOrder>2</b:RefOrder>
  </b:Source>
</b:Sources>
</file>

<file path=customXml/itemProps1.xml><?xml version="1.0" encoding="utf-8"?>
<ds:datastoreItem xmlns:ds="http://schemas.openxmlformats.org/officeDocument/2006/customXml" ds:itemID="{2CAC0072-5230-4356-B934-3456F704CA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1696</TotalTime>
  <Pages>11</Pages>
  <Words>3953</Words>
  <Characters>19291</Characters>
  <Application>Microsoft Office Word</Application>
  <DocSecurity>0</DocSecurity>
  <Lines>385</Lines>
  <Paragraphs>164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23080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Dmitriy Beznosko</dc:creator>
  <cp:keywords/>
  <dc:description/>
  <cp:lastModifiedBy>Dmitriy Beznosko</cp:lastModifiedBy>
  <cp:revision>216</cp:revision>
  <dcterms:created xsi:type="dcterms:W3CDTF">2022-04-26T16:55:00Z</dcterms:created>
  <dcterms:modified xsi:type="dcterms:W3CDTF">2026-01-29T19:48:00Z</dcterms:modified>
</cp:coreProperties>
</file>